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3"/>
        <w:gridCol w:w="106"/>
        <w:gridCol w:w="121"/>
      </w:tblGrid>
      <w:tr w:rsidR="00351B12" w:rsidRPr="00351B12" w14:paraId="22DFEB1B" w14:textId="77777777" w:rsidTr="00351B12">
        <w:trPr>
          <w:trHeight w:val="6060"/>
          <w:tblCellSpacing w:w="15" w:type="dxa"/>
        </w:trPr>
        <w:tc>
          <w:tcPr>
            <w:tcW w:w="0" w:type="auto"/>
            <w:gridSpan w:val="3"/>
            <w:vAlign w:val="center"/>
            <w:hideMark/>
          </w:tcPr>
          <w:tbl>
            <w:tblPr>
              <w:tblW w:w="9318" w:type="dxa"/>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351B12" w:rsidRPr="00351B12" w14:paraId="5A34DD5C" w14:textId="77777777" w:rsidTr="00351B12">
              <w:trPr>
                <w:trHeight w:val="1191"/>
                <w:tblCellSpacing w:w="15" w:type="dxa"/>
                <w:jc w:val="center"/>
              </w:trPr>
              <w:tc>
                <w:tcPr>
                  <w:tcW w:w="0" w:type="auto"/>
                  <w:tcMar>
                    <w:top w:w="300" w:type="dxa"/>
                    <w:left w:w="150" w:type="dxa"/>
                    <w:bottom w:w="15" w:type="dxa"/>
                    <w:right w:w="15" w:type="dxa"/>
                  </w:tcMar>
                  <w:vAlign w:val="center"/>
                  <w:hideMark/>
                </w:tcPr>
                <w:p w14:paraId="73AD4B76" w14:textId="77777777" w:rsidR="00351B12" w:rsidRPr="00351B12" w:rsidRDefault="00351B12" w:rsidP="00351B12">
                  <w:pPr>
                    <w:spacing w:before="100" w:beforeAutospacing="1" w:after="100" w:afterAutospacing="1" w:line="450" w:lineRule="atLeast"/>
                    <w:jc w:val="center"/>
                    <w:outlineLvl w:val="1"/>
                    <w:rPr>
                      <w:rFonts w:ascii="Times New Roman" w:eastAsia="Times New Roman" w:hAnsi="Times New Roman" w:cs="Times New Roman"/>
                      <w:b/>
                      <w:bCs/>
                      <w:kern w:val="0"/>
                      <w:sz w:val="36"/>
                      <w:szCs w:val="36"/>
                      <w14:ligatures w14:val="none"/>
                    </w:rPr>
                  </w:pPr>
                  <w:r w:rsidRPr="00351B12">
                    <w:rPr>
                      <w:rFonts w:ascii="Times New Roman" w:eastAsia="Times New Roman" w:hAnsi="Times New Roman" w:cs="Times New Roman"/>
                      <w:b/>
                      <w:bCs/>
                      <w:kern w:val="0"/>
                      <w:sz w:val="36"/>
                      <w:szCs w:val="36"/>
                      <w14:ligatures w14:val="none"/>
                    </w:rPr>
                    <w:t>COMSATS University Islamabad</w:t>
                  </w:r>
                  <w:r w:rsidRPr="00351B12">
                    <w:rPr>
                      <w:rFonts w:ascii="Times New Roman" w:eastAsia="Times New Roman" w:hAnsi="Times New Roman" w:cs="Times New Roman"/>
                      <w:b/>
                      <w:bCs/>
                      <w:kern w:val="0"/>
                      <w:sz w:val="36"/>
                      <w:szCs w:val="36"/>
                      <w14:ligatures w14:val="none"/>
                    </w:rPr>
                    <w:br/>
                    <w:t>Registrar Office, Principal Seat, Islamabad</w:t>
                  </w:r>
                  <w:r w:rsidRPr="00351B12">
                    <w:rPr>
                      <w:rFonts w:ascii="Times New Roman" w:eastAsia="Times New Roman" w:hAnsi="Times New Roman" w:cs="Times New Roman"/>
                      <w:b/>
                      <w:bCs/>
                      <w:kern w:val="0"/>
                      <w:sz w:val="36"/>
                      <w:szCs w:val="36"/>
                      <w14:ligatures w14:val="none"/>
                    </w:rPr>
                    <w:br/>
                    <w:t>***</w:t>
                  </w:r>
                </w:p>
              </w:tc>
            </w:tr>
            <w:tr w:rsidR="00351B12" w:rsidRPr="00351B12" w14:paraId="273E8564" w14:textId="77777777" w:rsidTr="00351B12">
              <w:trPr>
                <w:trHeight w:val="540"/>
                <w:tblCellSpacing w:w="15" w:type="dxa"/>
                <w:jc w:val="center"/>
              </w:trPr>
              <w:tc>
                <w:tcPr>
                  <w:tcW w:w="0" w:type="auto"/>
                  <w:tcMar>
                    <w:top w:w="15" w:type="dxa"/>
                    <w:left w:w="150" w:type="dxa"/>
                    <w:bottom w:w="75" w:type="dxa"/>
                    <w:right w:w="15" w:type="dxa"/>
                  </w:tcMar>
                  <w:vAlign w:val="center"/>
                  <w:hideMark/>
                </w:tcPr>
                <w:p w14:paraId="391CF70D" w14:textId="6E99B671" w:rsidR="00351B12" w:rsidRPr="00351B12" w:rsidRDefault="00351B12" w:rsidP="00351B12">
                  <w:pPr>
                    <w:spacing w:before="100" w:beforeAutospacing="1" w:after="100" w:afterAutospacing="1" w:line="300" w:lineRule="atLeast"/>
                    <w:jc w:val="center"/>
                    <w:outlineLvl w:val="2"/>
                    <w:rPr>
                      <w:rFonts w:ascii="Times New Roman" w:eastAsia="Times New Roman" w:hAnsi="Times New Roman" w:cs="Times New Roman"/>
                      <w:b/>
                      <w:bCs/>
                      <w:kern w:val="0"/>
                      <w:sz w:val="27"/>
                      <w:szCs w:val="27"/>
                      <w14:ligatures w14:val="none"/>
                    </w:rPr>
                  </w:pPr>
                  <w:r w:rsidRPr="00351B12">
                    <w:rPr>
                      <w:rFonts w:ascii="Times New Roman" w:eastAsia="Times New Roman" w:hAnsi="Times New Roman" w:cs="Times New Roman"/>
                      <w:b/>
                      <w:bCs/>
                      <w:kern w:val="0"/>
                      <w:sz w:val="27"/>
                      <w:szCs w:val="27"/>
                      <w14:ligatures w14:val="none"/>
                    </w:rPr>
                    <w:t>Scheme of Studies of Bachelor of Science in Electronics and Computing </w:t>
                  </w:r>
                  <w:r w:rsidR="00C25A28">
                    <w:rPr>
                      <w:rFonts w:ascii="Times New Roman" w:eastAsia="Times New Roman" w:hAnsi="Times New Roman" w:cs="Times New Roman"/>
                      <w:b/>
                      <w:bCs/>
                      <w:kern w:val="0"/>
                      <w:sz w:val="27"/>
                      <w:szCs w:val="27"/>
                      <w14:ligatures w14:val="none"/>
                    </w:rPr>
                    <w:t xml:space="preserve">(BSEC) </w:t>
                  </w:r>
                  <w:r w:rsidRPr="00351B12">
                    <w:rPr>
                      <w:rFonts w:ascii="Times New Roman" w:eastAsia="Times New Roman" w:hAnsi="Times New Roman" w:cs="Times New Roman"/>
                      <w:b/>
                      <w:bCs/>
                      <w:kern w:val="0"/>
                      <w:sz w:val="27"/>
                      <w:szCs w:val="27"/>
                      <w14:ligatures w14:val="none"/>
                    </w:rPr>
                    <w:t>for </w:t>
                  </w:r>
                  <w:r>
                    <w:rPr>
                      <w:rFonts w:ascii="Times New Roman" w:eastAsia="Times New Roman" w:hAnsi="Times New Roman" w:cs="Times New Roman"/>
                      <w:b/>
                      <w:bCs/>
                      <w:kern w:val="0"/>
                      <w:sz w:val="27"/>
                      <w:szCs w:val="27"/>
                      <w14:ligatures w14:val="none"/>
                    </w:rPr>
                    <w:t>Fall -</w:t>
                  </w:r>
                  <w:r w:rsidRPr="00351B12">
                    <w:rPr>
                      <w:rFonts w:ascii="Times New Roman" w:eastAsia="Times New Roman" w:hAnsi="Times New Roman" w:cs="Times New Roman"/>
                      <w:b/>
                      <w:bCs/>
                      <w:kern w:val="0"/>
                      <w:sz w:val="27"/>
                      <w:szCs w:val="27"/>
                      <w14:ligatures w14:val="none"/>
                    </w:rPr>
                    <w:t xml:space="preserve"> 2024</w:t>
                  </w:r>
                </w:p>
              </w:tc>
            </w:tr>
            <w:tr w:rsidR="00351B12" w:rsidRPr="00351B12" w14:paraId="1E3237D1" w14:textId="77777777" w:rsidTr="00351B12">
              <w:trPr>
                <w:trHeight w:val="3567"/>
                <w:tblCellSpacing w:w="15" w:type="dxa"/>
                <w:jc w:val="center"/>
              </w:trPr>
              <w:tc>
                <w:tcPr>
                  <w:tcW w:w="0" w:type="auto"/>
                  <w:vAlign w:val="center"/>
                  <w:hideMark/>
                </w:tcPr>
                <w:tbl>
                  <w:tblPr>
                    <w:tblW w:w="9228" w:type="dxa"/>
                    <w:tblCellSpacing w:w="0" w:type="dxa"/>
                    <w:tblCellMar>
                      <w:left w:w="0" w:type="dxa"/>
                      <w:right w:w="0" w:type="dxa"/>
                    </w:tblCellMar>
                    <w:tblLook w:val="04A0" w:firstRow="1" w:lastRow="0" w:firstColumn="1" w:lastColumn="0" w:noHBand="0" w:noVBand="1"/>
                  </w:tblPr>
                  <w:tblGrid>
                    <w:gridCol w:w="9228"/>
                  </w:tblGrid>
                  <w:tr w:rsidR="00351B12" w:rsidRPr="00351B12" w14:paraId="46784E1B" w14:textId="77777777" w:rsidTr="00351B12">
                    <w:trPr>
                      <w:trHeight w:val="394"/>
                      <w:tblCellSpacing w:w="0" w:type="dxa"/>
                    </w:trPr>
                    <w:tc>
                      <w:tcPr>
                        <w:tcW w:w="0" w:type="auto"/>
                        <w:tcMar>
                          <w:top w:w="0" w:type="dxa"/>
                          <w:left w:w="150" w:type="dxa"/>
                          <w:bottom w:w="0" w:type="dxa"/>
                          <w:right w:w="0" w:type="dxa"/>
                        </w:tcMar>
                        <w:vAlign w:val="center"/>
                        <w:hideMark/>
                      </w:tcPr>
                      <w:p w14:paraId="249014BD" w14:textId="1149A7BB" w:rsidR="00351B12" w:rsidRPr="00351B12" w:rsidRDefault="00351B12" w:rsidP="00351B12">
                        <w:pPr>
                          <w:spacing w:after="0" w:line="450" w:lineRule="atLeast"/>
                          <w:rPr>
                            <w:rFonts w:ascii="Times New Roman" w:eastAsia="Times New Roman" w:hAnsi="Times New Roman" w:cs="Times New Roman"/>
                            <w:b/>
                            <w:bCs/>
                            <w:kern w:val="0"/>
                            <w:sz w:val="24"/>
                            <w:szCs w:val="24"/>
                            <w14:ligatures w14:val="none"/>
                          </w:rPr>
                        </w:pPr>
                        <w:r w:rsidRPr="00351B12">
                          <w:rPr>
                            <w:rFonts w:ascii="Times New Roman" w:eastAsia="Times New Roman" w:hAnsi="Times New Roman" w:cs="Times New Roman"/>
                            <w:b/>
                            <w:bCs/>
                            <w:kern w:val="0"/>
                            <w:sz w:val="24"/>
                            <w:szCs w:val="24"/>
                            <w14:ligatures w14:val="none"/>
                          </w:rPr>
                          <w:t>1. Minimum Duration:  </w:t>
                        </w:r>
                        <w:r w:rsidR="003070A3" w:rsidRPr="0078790D">
                          <w:rPr>
                            <w:rFonts w:ascii="Times New Roman" w:eastAsia="Times New Roman" w:hAnsi="Times New Roman" w:cs="Times New Roman"/>
                            <w:b/>
                            <w:bCs/>
                            <w:kern w:val="0"/>
                            <w:sz w:val="24"/>
                            <w:szCs w:val="24"/>
                            <w14:ligatures w14:val="none"/>
                          </w:rPr>
                          <w:t xml:space="preserve">4 </w:t>
                        </w:r>
                        <w:r w:rsidRPr="00351B12">
                          <w:rPr>
                            <w:rFonts w:ascii="Times New Roman" w:eastAsia="Times New Roman" w:hAnsi="Times New Roman" w:cs="Times New Roman"/>
                            <w:b/>
                            <w:bCs/>
                            <w:kern w:val="0"/>
                            <w:sz w:val="24"/>
                            <w:szCs w:val="24"/>
                            <w14:ligatures w14:val="none"/>
                          </w:rPr>
                          <w:t>Years</w:t>
                        </w:r>
                        <w:r w:rsidR="00BA7DEE" w:rsidRPr="0078790D">
                          <w:rPr>
                            <w:rFonts w:ascii="Times New Roman" w:eastAsia="Times New Roman" w:hAnsi="Times New Roman" w:cs="Times New Roman"/>
                            <w:b/>
                            <w:bCs/>
                            <w:kern w:val="0"/>
                            <w:sz w:val="24"/>
                            <w:szCs w:val="24"/>
                            <w14:ligatures w14:val="none"/>
                          </w:rPr>
                          <w:t xml:space="preserve"> (</w:t>
                        </w:r>
                        <w:r w:rsidR="009832F0" w:rsidRPr="0078790D">
                          <w:rPr>
                            <w:rFonts w:ascii="Times New Roman" w:eastAsia="Times New Roman" w:hAnsi="Times New Roman" w:cs="Times New Roman"/>
                            <w:b/>
                            <w:bCs/>
                            <w:kern w:val="0"/>
                            <w:sz w:val="24"/>
                            <w:szCs w:val="24"/>
                            <w14:ligatures w14:val="none"/>
                          </w:rPr>
                          <w:t>Eight</w:t>
                        </w:r>
                        <w:r w:rsidR="00BA7DEE" w:rsidRPr="0078790D">
                          <w:rPr>
                            <w:rFonts w:ascii="Times New Roman" w:eastAsia="Times New Roman" w:hAnsi="Times New Roman" w:cs="Times New Roman"/>
                            <w:b/>
                            <w:bCs/>
                            <w:kern w:val="0"/>
                            <w:sz w:val="24"/>
                            <w:szCs w:val="24"/>
                            <w14:ligatures w14:val="none"/>
                          </w:rPr>
                          <w:t xml:space="preserve"> Semester</w:t>
                        </w:r>
                        <w:r w:rsidR="009832F0" w:rsidRPr="0078790D">
                          <w:rPr>
                            <w:rFonts w:ascii="Times New Roman" w:eastAsia="Times New Roman" w:hAnsi="Times New Roman" w:cs="Times New Roman"/>
                            <w:b/>
                            <w:bCs/>
                            <w:kern w:val="0"/>
                            <w:sz w:val="24"/>
                            <w:szCs w:val="24"/>
                            <w14:ligatures w14:val="none"/>
                          </w:rPr>
                          <w:t>s</w:t>
                        </w:r>
                        <w:r w:rsidR="00BA7DEE" w:rsidRPr="0078790D">
                          <w:rPr>
                            <w:rFonts w:ascii="Times New Roman" w:eastAsia="Times New Roman" w:hAnsi="Times New Roman" w:cs="Times New Roman"/>
                            <w:b/>
                            <w:bCs/>
                            <w:kern w:val="0"/>
                            <w:sz w:val="24"/>
                            <w:szCs w:val="24"/>
                            <w14:ligatures w14:val="none"/>
                          </w:rPr>
                          <w:t>)</w:t>
                        </w:r>
                      </w:p>
                    </w:tc>
                  </w:tr>
                  <w:tr w:rsidR="00351B12" w:rsidRPr="00351B12" w14:paraId="4CB3858F" w14:textId="77777777" w:rsidTr="00BA7DEE">
                    <w:trPr>
                      <w:trHeight w:val="401"/>
                      <w:tblCellSpacing w:w="0" w:type="dxa"/>
                    </w:trPr>
                    <w:tc>
                      <w:tcPr>
                        <w:tcW w:w="0" w:type="auto"/>
                        <w:tcMar>
                          <w:top w:w="0" w:type="dxa"/>
                          <w:left w:w="150" w:type="dxa"/>
                          <w:bottom w:w="0" w:type="dxa"/>
                          <w:right w:w="0" w:type="dxa"/>
                        </w:tcMar>
                        <w:vAlign w:val="center"/>
                      </w:tcPr>
                      <w:p w14:paraId="10594B89" w14:textId="08D6FEB5" w:rsidR="00351B12" w:rsidRPr="00351B12" w:rsidRDefault="009832F0" w:rsidP="00351B12">
                        <w:pPr>
                          <w:spacing w:after="0" w:line="450" w:lineRule="atLeast"/>
                          <w:rPr>
                            <w:rFonts w:ascii="Times New Roman" w:eastAsia="Times New Roman" w:hAnsi="Times New Roman" w:cs="Times New Roman"/>
                            <w:b/>
                            <w:bCs/>
                            <w:kern w:val="0"/>
                            <w:sz w:val="24"/>
                            <w:szCs w:val="24"/>
                            <w14:ligatures w14:val="none"/>
                          </w:rPr>
                        </w:pPr>
                        <w:r w:rsidRPr="0078790D">
                          <w:rPr>
                            <w:rFonts w:ascii="Times New Roman" w:eastAsia="Times New Roman" w:hAnsi="Times New Roman" w:cs="Times New Roman"/>
                            <w:b/>
                            <w:bCs/>
                            <w:kern w:val="0"/>
                            <w:sz w:val="24"/>
                            <w:szCs w:val="24"/>
                            <w14:ligatures w14:val="none"/>
                          </w:rPr>
                          <w:t xml:space="preserve"> </w:t>
                        </w:r>
                        <w:r w:rsidR="0078790D" w:rsidRPr="0078790D">
                          <w:rPr>
                            <w:rFonts w:ascii="Times New Roman" w:eastAsia="Times New Roman" w:hAnsi="Times New Roman" w:cs="Times New Roman"/>
                            <w:b/>
                            <w:bCs/>
                            <w:kern w:val="0"/>
                            <w:sz w:val="24"/>
                            <w:szCs w:val="24"/>
                            <w14:ligatures w14:val="none"/>
                          </w:rPr>
                          <w:t xml:space="preserve">2. </w:t>
                        </w:r>
                        <w:r w:rsidRPr="0078790D">
                          <w:rPr>
                            <w:rFonts w:ascii="Times New Roman" w:eastAsia="Times New Roman" w:hAnsi="Times New Roman" w:cs="Times New Roman"/>
                            <w:b/>
                            <w:bCs/>
                            <w:kern w:val="0"/>
                            <w:sz w:val="24"/>
                            <w:szCs w:val="24"/>
                            <w14:ligatures w14:val="none"/>
                          </w:rPr>
                          <w:t>Offered both in Fall and Spring</w:t>
                        </w:r>
                      </w:p>
                    </w:tc>
                  </w:tr>
                  <w:tr w:rsidR="00351B12" w:rsidRPr="00351B12" w14:paraId="0B8980D5" w14:textId="77777777" w:rsidTr="009832F0">
                    <w:trPr>
                      <w:trHeight w:val="394"/>
                      <w:tblCellSpacing w:w="0" w:type="dxa"/>
                    </w:trPr>
                    <w:tc>
                      <w:tcPr>
                        <w:tcW w:w="0" w:type="auto"/>
                        <w:tcMar>
                          <w:top w:w="0" w:type="dxa"/>
                          <w:left w:w="150" w:type="dxa"/>
                          <w:bottom w:w="0" w:type="dxa"/>
                          <w:right w:w="0" w:type="dxa"/>
                        </w:tcMar>
                        <w:vAlign w:val="center"/>
                      </w:tcPr>
                      <w:p w14:paraId="1E17A108" w14:textId="363E5B84" w:rsidR="00351B12" w:rsidRPr="00351B12" w:rsidRDefault="00351B12" w:rsidP="00351B12">
                        <w:pPr>
                          <w:spacing w:after="0" w:line="450" w:lineRule="atLeast"/>
                          <w:rPr>
                            <w:rFonts w:ascii="Times New Roman" w:eastAsia="Times New Roman" w:hAnsi="Times New Roman" w:cs="Times New Roman"/>
                            <w:kern w:val="0"/>
                            <w:sz w:val="24"/>
                            <w:szCs w:val="24"/>
                            <w14:ligatures w14:val="none"/>
                          </w:rPr>
                        </w:pPr>
                      </w:p>
                    </w:tc>
                  </w:tr>
                  <w:tr w:rsidR="00351B12" w:rsidRPr="00351B12" w14:paraId="4FF10939" w14:textId="77777777" w:rsidTr="009832F0">
                    <w:trPr>
                      <w:trHeight w:val="877"/>
                      <w:tblCellSpacing w:w="0" w:type="dxa"/>
                    </w:trPr>
                    <w:tc>
                      <w:tcPr>
                        <w:tcW w:w="0" w:type="auto"/>
                        <w:vAlign w:val="center"/>
                      </w:tcPr>
                      <w:p w14:paraId="19C2598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p>
                    </w:tc>
                  </w:tr>
                  <w:tr w:rsidR="00351B12" w:rsidRPr="00351B12" w14:paraId="3F56B785" w14:textId="77777777" w:rsidTr="00351B12">
                    <w:trPr>
                      <w:trHeight w:val="1308"/>
                      <w:tblCellSpacing w:w="0" w:type="dxa"/>
                    </w:trPr>
                    <w:tc>
                      <w:tcPr>
                        <w:tcW w:w="0" w:type="auto"/>
                        <w:tcMar>
                          <w:top w:w="150" w:type="dxa"/>
                          <w:left w:w="150" w:type="dxa"/>
                          <w:bottom w:w="75" w:type="dxa"/>
                          <w:right w:w="0" w:type="dxa"/>
                        </w:tcMar>
                        <w:vAlign w:val="center"/>
                        <w:hideMark/>
                      </w:tcPr>
                      <w:p w14:paraId="6CFBBB9A" w14:textId="77777777" w:rsidR="00351B12" w:rsidRPr="00351B12" w:rsidRDefault="00351B12" w:rsidP="00351B12">
                        <w:pPr>
                          <w:spacing w:before="100" w:beforeAutospacing="1" w:after="100" w:afterAutospacing="1" w:line="300" w:lineRule="atLeast"/>
                          <w:outlineLvl w:val="3"/>
                          <w:rPr>
                            <w:rFonts w:ascii="Times New Roman" w:eastAsia="Times New Roman" w:hAnsi="Times New Roman" w:cs="Times New Roman"/>
                            <w:b/>
                            <w:bCs/>
                            <w:kern w:val="0"/>
                            <w:sz w:val="24"/>
                            <w:szCs w:val="24"/>
                            <w14:ligatures w14:val="none"/>
                          </w:rPr>
                        </w:pPr>
                        <w:r w:rsidRPr="00351B12">
                          <w:rPr>
                            <w:rFonts w:ascii="Times New Roman" w:eastAsia="Times New Roman" w:hAnsi="Times New Roman" w:cs="Times New Roman"/>
                            <w:b/>
                            <w:bCs/>
                            <w:kern w:val="0"/>
                            <w:sz w:val="24"/>
                            <w:szCs w:val="24"/>
                            <w14:ligatures w14:val="none"/>
                          </w:rPr>
                          <w:t>Note:</w:t>
                        </w:r>
                      </w:p>
                      <w:p w14:paraId="1058F25E" w14:textId="3381A0CD" w:rsidR="00351B12" w:rsidRPr="00351B12" w:rsidRDefault="00351B12" w:rsidP="00351B12">
                        <w:pPr>
                          <w:spacing w:after="0" w:line="300" w:lineRule="atLeast"/>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b/>
                            <w:bCs/>
                            <w:kern w:val="0"/>
                            <w:sz w:val="24"/>
                            <w:szCs w:val="24"/>
                            <w14:ligatures w14:val="none"/>
                          </w:rPr>
                          <w:t>Common policies and procedures notified vide No. CUI-Reg/Notif-1794/23/</w:t>
                        </w:r>
                        <w:r w:rsidRPr="0082328D">
                          <w:rPr>
                            <w:rFonts w:ascii="Times New Roman" w:eastAsia="Times New Roman" w:hAnsi="Times New Roman" w:cs="Times New Roman"/>
                            <w:b/>
                            <w:bCs/>
                            <w:kern w:val="0"/>
                            <w:sz w:val="24"/>
                            <w:szCs w:val="24"/>
                            <w14:ligatures w14:val="none"/>
                          </w:rPr>
                          <w:t>1884, dated</w:t>
                        </w:r>
                        <w:r w:rsidRPr="00351B12">
                          <w:rPr>
                            <w:rFonts w:ascii="Times New Roman" w:eastAsia="Times New Roman" w:hAnsi="Times New Roman" w:cs="Times New Roman"/>
                            <w:b/>
                            <w:bCs/>
                            <w:kern w:val="0"/>
                            <w:sz w:val="24"/>
                            <w:szCs w:val="24"/>
                            <w14:ligatures w14:val="none"/>
                          </w:rPr>
                          <w:t xml:space="preserve"> August 25, 2023 relating to Undergraduate Degree Programs approved by the Competent Authority and amended from time to time shall be applicable.</w:t>
                        </w:r>
                      </w:p>
                    </w:tc>
                  </w:tr>
                </w:tbl>
                <w:p w14:paraId="7CCB4C1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p>
              </w:tc>
            </w:tr>
            <w:tr w:rsidR="00351B12" w:rsidRPr="00351B12" w14:paraId="5510F361" w14:textId="77777777" w:rsidTr="00351B12">
              <w:trPr>
                <w:trHeight w:val="204"/>
                <w:tblCellSpacing w:w="15" w:type="dxa"/>
                <w:jc w:val="center"/>
              </w:trPr>
              <w:tc>
                <w:tcPr>
                  <w:tcW w:w="0" w:type="auto"/>
                  <w:vAlign w:val="center"/>
                  <w:hideMark/>
                </w:tcPr>
                <w:p w14:paraId="0794085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bl>
          <w:p w14:paraId="0655C129" w14:textId="77777777" w:rsidR="00351B12" w:rsidRPr="00351B12" w:rsidRDefault="00351B12" w:rsidP="00351B12">
            <w:pPr>
              <w:spacing w:after="0" w:line="240" w:lineRule="auto"/>
              <w:rPr>
                <w:rFonts w:ascii="Times New Roman" w:eastAsia="Times New Roman" w:hAnsi="Times New Roman" w:cs="Times New Roman"/>
                <w:color w:val="000000"/>
                <w:kern w:val="0"/>
                <w:sz w:val="17"/>
                <w:szCs w:val="17"/>
                <w14:ligatures w14:val="none"/>
              </w:rPr>
            </w:pPr>
          </w:p>
        </w:tc>
      </w:tr>
      <w:tr w:rsidR="00351B12" w:rsidRPr="00351B12" w14:paraId="6C31AFB4" w14:textId="77777777" w:rsidTr="00351B12">
        <w:trPr>
          <w:trHeight w:val="204"/>
          <w:tblCellSpacing w:w="15" w:type="dxa"/>
        </w:trPr>
        <w:tc>
          <w:tcPr>
            <w:tcW w:w="8661" w:type="dxa"/>
            <w:vAlign w:val="center"/>
            <w:hideMark/>
          </w:tcPr>
          <w:p w14:paraId="034B40E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905AC7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9B552A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bl>
    <w:p w14:paraId="492E8C1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color w:val="000000"/>
          <w:kern w:val="0"/>
          <w:sz w:val="27"/>
          <w:szCs w:val="27"/>
          <w14:ligatures w14:val="none"/>
        </w:rPr>
        <w:br/>
      </w:r>
      <w:r w:rsidRPr="00351B12">
        <w:rPr>
          <w:rFonts w:ascii="Times New Roman" w:eastAsia="Times New Roman" w:hAnsi="Times New Roman" w:cs="Times New Roman"/>
          <w:color w:val="000000"/>
          <w:kern w:val="0"/>
          <w:sz w:val="27"/>
          <w:szCs w:val="27"/>
          <w14:ligatures w14:val="non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4"/>
      </w:tblGrid>
      <w:tr w:rsidR="00351B12" w:rsidRPr="00351B12" w14:paraId="066893D8" w14:textId="77777777" w:rsidTr="00351B12">
        <w:trPr>
          <w:tblCellSpacing w:w="15" w:type="dxa"/>
        </w:trPr>
        <w:tc>
          <w:tcPr>
            <w:tcW w:w="0" w:type="auto"/>
            <w:tcBorders>
              <w:top w:val="single" w:sz="6" w:space="0" w:color="DDDDDD"/>
              <w:left w:val="single" w:sz="6" w:space="0" w:color="DDDDDD"/>
              <w:bottom w:val="single" w:sz="6" w:space="0" w:color="DDDDDD"/>
              <w:right w:val="single" w:sz="6" w:space="0" w:color="DDDDDD"/>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
              <w:gridCol w:w="1389"/>
              <w:gridCol w:w="3447"/>
              <w:gridCol w:w="1109"/>
              <w:gridCol w:w="1348"/>
              <w:gridCol w:w="1401"/>
              <w:gridCol w:w="36"/>
              <w:gridCol w:w="36"/>
              <w:gridCol w:w="36"/>
            </w:tblGrid>
            <w:tr w:rsidR="00351B12" w:rsidRPr="00351B12" w14:paraId="02A842FD"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19C055C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p>
              </w:tc>
            </w:tr>
            <w:tr w:rsidR="00351B12" w:rsidRPr="00351B12" w14:paraId="0A805B37"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C1E8927"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1. Major Discipline Courses</w:t>
                  </w:r>
                </w:p>
              </w:tc>
            </w:tr>
            <w:tr w:rsidR="00351B12" w:rsidRPr="00351B12" w14:paraId="33A98FD1"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938005E"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4731E52"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F5F129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D5A27B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6B27C1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85015E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0365806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7FB094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4A045F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3B5EFEF"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0AFF126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671CC3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AIC354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6B428C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Machine Learning Fundamentals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88E43F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4D278D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97240E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F306FE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041BB2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4B6610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AB8FB3D"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5C2973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52FE85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CSC103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9F0C61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Programing Fundamentals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4EB551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32B2D5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2A76427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5E1628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28D602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4ADCDB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A757754"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58B07E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1BAEEB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CSC211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B64B0B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Data Structures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0DBDB8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D80ED3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618E21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CSC241</w:t>
                  </w:r>
                </w:p>
              </w:tc>
              <w:tc>
                <w:tcPr>
                  <w:tcW w:w="0" w:type="auto"/>
                  <w:vAlign w:val="center"/>
                  <w:hideMark/>
                </w:tcPr>
                <w:p w14:paraId="03A5A1E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44030A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D97FA9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A3FD0A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76FB0C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2DC8A6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CSC241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1B70E7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Object Oriented Programming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6B23AF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E8D638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131548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CSC101</w:t>
                  </w:r>
                </w:p>
              </w:tc>
              <w:tc>
                <w:tcPr>
                  <w:tcW w:w="0" w:type="auto"/>
                  <w:vAlign w:val="center"/>
                  <w:hideMark/>
                </w:tcPr>
                <w:p w14:paraId="0C84378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753EFC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22205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0995365"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D3338F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11CD6A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CSC262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A62F79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Artificial Intelligence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1C0530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3E668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6F0E06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1DCA2B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85ADFC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148CAC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3F1386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55212E9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50656E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F42127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Signals and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4CB8B5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FAD6B3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AF6D1F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9E1679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74FDFB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E45B9A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FBE3E7D"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080CB7D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AF6257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EEE231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0096A4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Electronics-I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43F0A6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17FA8E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97F7AF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A9DC76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1F7432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5D88DA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80B9BF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0703BE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lastRenderedPageBreak/>
                    <w:t>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CB77F9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EEE232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6A76A5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Electronics-II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FA6C62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C0C6B0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372F9D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EEE231</w:t>
                  </w:r>
                </w:p>
              </w:tc>
              <w:tc>
                <w:tcPr>
                  <w:tcW w:w="0" w:type="auto"/>
                  <w:vAlign w:val="center"/>
                  <w:hideMark/>
                </w:tcPr>
                <w:p w14:paraId="1CE737B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D526C6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E16B43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9AEA5E4"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069FB6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CDDDD7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EEE241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68598D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Logic Design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E45209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CFFE20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3F8FD22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B7F172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5A861A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7B8054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7B7331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C1F11C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EF9627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EEE324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0428BE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Signal Processing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FCEFC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986C81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2B6A8F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0" w:type="auto"/>
                  <w:vAlign w:val="center"/>
                  <w:hideMark/>
                </w:tcPr>
                <w:p w14:paraId="747CF5C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8ECC7C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B8EF0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67CDBE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A2EE44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3F7334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EEE325</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D7633C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Control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AAE54F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CFDFCC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6D7BDA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0" w:type="auto"/>
                  <w:vAlign w:val="center"/>
                  <w:hideMark/>
                </w:tcPr>
                <w:p w14:paraId="6D939B9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2C3D2B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782DA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709733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F0C09A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BDB070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EEE342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2CA8D28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Microprocessor Systems and Interfacing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A1A07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95049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1DED4A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EEE241</w:t>
                  </w:r>
                </w:p>
              </w:tc>
              <w:tc>
                <w:tcPr>
                  <w:tcW w:w="0" w:type="auto"/>
                  <w:vAlign w:val="center"/>
                  <w:hideMark/>
                </w:tcPr>
                <w:p w14:paraId="6C90C76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3FD31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91738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418E3E8"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095939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54BF1C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2D883F8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Principles of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EFA1A1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BC90FA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2B6B0F5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0" w:type="auto"/>
                  <w:vAlign w:val="center"/>
                  <w:hideMark/>
                </w:tcPr>
                <w:p w14:paraId="4538CFA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F8413D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8F9D97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9FFD40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9EBF2F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BD452E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EEE415</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B7D671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Image Processing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4E800B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7165B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059195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0" w:type="auto"/>
                  <w:vAlign w:val="center"/>
                  <w:hideMark/>
                </w:tcPr>
                <w:p w14:paraId="452F01D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766750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A3E11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1AF6815"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675D6E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1C224E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EEE446</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00E6240"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Real Time Embedded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2DBEAC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9CB5AC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96603B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EEE342</w:t>
                  </w:r>
                </w:p>
              </w:tc>
              <w:tc>
                <w:tcPr>
                  <w:tcW w:w="0" w:type="auto"/>
                  <w:vAlign w:val="center"/>
                  <w:hideMark/>
                </w:tcPr>
                <w:p w14:paraId="39A88C1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2144D8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FEF7D8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78934C4"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1389E6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421DF2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MTH263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27A160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Probability Theory and Random Variables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0AB31D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2A3697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211866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55CB9C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150349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CFED6F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83EAB4C"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5BA332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348FA8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PHY221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1BF7F4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Circuit Theory</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A81D0A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12D9F8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E4E059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2393BE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8BB389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1781EB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4E999E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73E362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8B09B8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PHY324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A4BAC0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Electromagnetic Theory</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413CA3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642280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306724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PHY124</w:t>
                  </w:r>
                </w:p>
              </w:tc>
              <w:tc>
                <w:tcPr>
                  <w:tcW w:w="0" w:type="auto"/>
                  <w:vAlign w:val="center"/>
                  <w:hideMark/>
                </w:tcPr>
                <w:p w14:paraId="395AF08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CB142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9D03E0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627D5C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0C1B4D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19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24477D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PHY344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7B6997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Design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3298D8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C27F34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3ABAB5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EEE241</w:t>
                  </w:r>
                </w:p>
              </w:tc>
              <w:tc>
                <w:tcPr>
                  <w:tcW w:w="0" w:type="auto"/>
                  <w:vAlign w:val="center"/>
                  <w:hideMark/>
                </w:tcPr>
                <w:p w14:paraId="3BD9720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FF7C08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EA1899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958F81A"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113FD84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r>
            <w:tr w:rsidR="00351B12" w:rsidRPr="00351B12" w14:paraId="4EF7A976"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532F541"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3 List of Interdisciplinary courses: (all four courses from the following list)</w:t>
                  </w:r>
                </w:p>
              </w:tc>
            </w:tr>
            <w:tr w:rsidR="00351B12" w:rsidRPr="00351B12" w14:paraId="74639AF6"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E2CEE75"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CC4C92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464F3E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FED6A3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2117C08"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3CFF887"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1C7E20A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DB820D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BD1382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F1A088D"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C3CC01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1A0E07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MTH101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3D0B12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Calculus 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8287F7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4AF5D8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6A33D8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F7C8D8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84E6F4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410AF1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AE03F9B"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4C70B7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30F08EE"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MTH102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2D6573E"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Calculus II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3DDDBF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14D4A1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D1EF06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MTH101</w:t>
                  </w:r>
                </w:p>
              </w:tc>
              <w:tc>
                <w:tcPr>
                  <w:tcW w:w="0" w:type="auto"/>
                  <w:vAlign w:val="center"/>
                  <w:hideMark/>
                </w:tcPr>
                <w:p w14:paraId="06FA4A5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B0181D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DE86A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EB6DC14"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67F50B1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r>
            <w:tr w:rsidR="00351B12" w:rsidRPr="00351B12" w14:paraId="28A91548"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825AEA1"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3. List of Interdisciplinary Courses (any four courses from the following list)</w:t>
                  </w:r>
                </w:p>
              </w:tc>
            </w:tr>
            <w:tr w:rsidR="00351B12" w:rsidRPr="00351B12" w14:paraId="2A2BDBE3"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9A226DF"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CBA304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DDBB40A"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096DB12"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65F09B2"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703C86F"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072D0AD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6059CA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5724C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8FE6239"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F9F604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03CFFE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MTH231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F31E34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Linear Algebra</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7EA35D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F20B21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245D7B5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151A80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4A7CBD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443D2E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22075F3"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20B060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BF3859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MTH241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285921D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Ordinary Differential Equations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E74E89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60C93E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B928F5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MTH102</w:t>
                  </w:r>
                </w:p>
              </w:tc>
              <w:tc>
                <w:tcPr>
                  <w:tcW w:w="0" w:type="auto"/>
                  <w:vAlign w:val="center"/>
                  <w:hideMark/>
                </w:tcPr>
                <w:p w14:paraId="1091933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BCA391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7FD0E7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306C577"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52599DC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r>
            <w:tr w:rsidR="00351B12" w:rsidRPr="00351B12" w14:paraId="30270ABC"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5D24ED5"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4. Field Experience/Internship</w:t>
                  </w:r>
                </w:p>
              </w:tc>
            </w:tr>
            <w:tr w:rsidR="00351B12" w:rsidRPr="00351B12" w14:paraId="3CA5FF53"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4D3A177"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5E643E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DC79717"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CFBFA3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9BBC86F"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4050EB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711315E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43CA72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5E4268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1F1500C"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740F28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1A5546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PHY398</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EA2C23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Field Experience/Internship</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5017B9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3(0, 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4EE3D5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2B53B3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DAE187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AEDFC8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6FEA44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B1C8DFD"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198B9CD"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5AD8B7CB"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71801CAB"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5 Capstone project</w:t>
                  </w:r>
                </w:p>
              </w:tc>
            </w:tr>
            <w:tr w:rsidR="00351B12" w:rsidRPr="00351B12" w14:paraId="4551420B"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70FC156"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278CADF"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F0BA38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C8E508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AB54CDA"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852050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4D97184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88C6ED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E84BCF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6303C9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595F676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C0EB83B"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PHY498</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BBE72C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Capstone Project 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446BAE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3(0, 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87CEBA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B689D3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 ,EEE241</w:t>
                  </w:r>
                </w:p>
              </w:tc>
              <w:tc>
                <w:tcPr>
                  <w:tcW w:w="0" w:type="auto"/>
                  <w:vAlign w:val="center"/>
                  <w:hideMark/>
                </w:tcPr>
                <w:p w14:paraId="0764080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39474C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15071F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06F7DEB"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391210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1AC0D6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PHY498</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08A69A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Capstone Project II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903171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3(0, 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699796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28D3B55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PHY498</w:t>
                  </w:r>
                </w:p>
              </w:tc>
              <w:tc>
                <w:tcPr>
                  <w:tcW w:w="0" w:type="auto"/>
                  <w:vAlign w:val="center"/>
                  <w:hideMark/>
                </w:tcPr>
                <w:p w14:paraId="5CDFCE2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0F46CF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C04D51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3207220"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03E5A7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r>
            <w:tr w:rsidR="00351B12" w:rsidRPr="00351B12" w14:paraId="32FCF8AF"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7EC6FDA1"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Application of Information and Communication Technologies (Mandatory course) :</w:t>
                  </w:r>
                </w:p>
              </w:tc>
            </w:tr>
            <w:tr w:rsidR="00351B12" w:rsidRPr="00351B12" w14:paraId="7C2F5B09"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DDD1A55"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647F0A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0E89607"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5D07670"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95C961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FF76778"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4149426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28470A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DE1D83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EF1FC5D"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FC471E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E52EB6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CSC101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E1DE6F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Applications of Information and Communication Technologies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C32B16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FCC994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7202E7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8A3CC5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EE2430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312F5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589E3BF"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646B5ADE"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20E8D5EC"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15F2DBD9"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Arts and Humanities (any one Course from the following list) :</w:t>
                  </w:r>
                </w:p>
              </w:tc>
            </w:tr>
            <w:tr w:rsidR="00351B12" w:rsidRPr="00351B12" w14:paraId="7D51D382"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F637A28"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652059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3ACEFAF"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C73DC2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3D173E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5580D1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5DFA9FE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2D4CFA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9304EF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8C2F404"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72C1F8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2C18CAE"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HUM123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63EA98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Fundamentals of Philosophy</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CF99FD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F75F41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B22E3C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4897B6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94FC8C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4D55FA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2EDE601"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A18046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66E0A8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HUM430</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695F94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French</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28A550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FED5EE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05E06D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239B19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5F946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FCCE80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C1F91EA"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B9D743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27FBF7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HUM431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9E00FB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German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3C7CC2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2EED00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EAE6AD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4448D1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4E5C25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5D374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358901F"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22D8B0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83BA79E"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HUM432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39A3FF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Arabic</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F94282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1D5B9C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F4433E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687D20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391178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03F9C3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8360BBB"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79DBA3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8FCEE3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HUM434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A4AF2C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Chinese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8512E8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D7320F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4C4DD2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F65F6B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5B5BAF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7D3822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951B097"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5C6CE9C9"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7C5C5345"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2DF07244"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Civics and Community Engagement (Mandatory course) :</w:t>
                  </w:r>
                </w:p>
              </w:tc>
            </w:tr>
            <w:tr w:rsidR="00351B12" w:rsidRPr="00351B12" w14:paraId="2F7222B7"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CF38396"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50C05B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943C01A"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72D8D00"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986ED8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853142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063A152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D498CD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AC3B7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C1C4499"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8AAA23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51D183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HUM208</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8374E8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Civics and Community Engagement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CCC424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31737D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CC7219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E60141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6F0853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43338F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6AC2623"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380939F"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7B693633"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53FCB5C"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Elective Courses (any Five) /</w:t>
                  </w:r>
                </w:p>
              </w:tc>
            </w:tr>
            <w:tr w:rsidR="00351B12" w:rsidRPr="00351B12" w14:paraId="66B38D4D"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E51420F"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E5FF2E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1F7076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CE4A33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A56147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35B64B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043340E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4EC7B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251C9B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A8190E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140A26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7A43F8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AIC365</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32641F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Natural Language Processing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BE4AD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84B1D4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4AE5B6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CSC262</w:t>
                  </w:r>
                </w:p>
              </w:tc>
              <w:tc>
                <w:tcPr>
                  <w:tcW w:w="0" w:type="auto"/>
                  <w:vAlign w:val="center"/>
                  <w:hideMark/>
                </w:tcPr>
                <w:p w14:paraId="0FF60E0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D8533E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A250D7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2CC355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079FBFA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687970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AIC380</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AB98D9B"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Artificial Neural Networks and Deep Learning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B7A57A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F80EA5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FAC168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CSC262</w:t>
                  </w:r>
                </w:p>
              </w:tc>
              <w:tc>
                <w:tcPr>
                  <w:tcW w:w="0" w:type="auto"/>
                  <w:vAlign w:val="center"/>
                  <w:hideMark/>
                </w:tcPr>
                <w:p w14:paraId="27EA097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87A302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296807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25C90B7"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F26529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C3A855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CSC270</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C19BCA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Database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26679E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05E7D3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3F65D9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CSC211</w:t>
                  </w:r>
                </w:p>
              </w:tc>
              <w:tc>
                <w:tcPr>
                  <w:tcW w:w="0" w:type="auto"/>
                  <w:vAlign w:val="center"/>
                  <w:hideMark/>
                </w:tcPr>
                <w:p w14:paraId="2D71C6B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E2532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59C906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1A74A4F"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428A4E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64A825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CSC336</w:t>
                  </w:r>
                </w:p>
              </w:tc>
              <w:tc>
                <w:tcPr>
                  <w:tcW w:w="6000" w:type="dxa"/>
                  <w:tcBorders>
                    <w:top w:val="outset" w:sz="6" w:space="0" w:color="auto"/>
                    <w:left w:val="outset" w:sz="6" w:space="0" w:color="auto"/>
                    <w:bottom w:val="outset" w:sz="6" w:space="0" w:color="auto"/>
                    <w:right w:val="outset" w:sz="6" w:space="0" w:color="auto"/>
                  </w:tcBorders>
                  <w:vAlign w:val="center"/>
                  <w:hideMark/>
                </w:tcPr>
                <w:p w14:paraId="2377105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Web Technologies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9BA66B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F03728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24D0B5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0B8FD4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3D912D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9B5771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E42907C"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9DA8A1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FEFB86B"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A82BF9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4FC816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5FC66A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EFB6E5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EEE351</w:t>
                  </w:r>
                </w:p>
              </w:tc>
              <w:tc>
                <w:tcPr>
                  <w:tcW w:w="0" w:type="auto"/>
                  <w:vAlign w:val="center"/>
                  <w:hideMark/>
                </w:tcPr>
                <w:p w14:paraId="1EC4A64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92B746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1DEE1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1D2B844"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5AADD97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A7D4E60"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EEE371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4349B0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Electric Machines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12C59C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D7DC36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3CBED7A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PHY324</w:t>
                  </w:r>
                </w:p>
              </w:tc>
              <w:tc>
                <w:tcPr>
                  <w:tcW w:w="0" w:type="auto"/>
                  <w:vAlign w:val="center"/>
                  <w:hideMark/>
                </w:tcPr>
                <w:p w14:paraId="0065191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17F2F0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73C5D4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E8E801D"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BF3FC3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20B3F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EEE447</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3A4AB3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Robotics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F4A89A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98F5F3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C44F73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EEE325</w:t>
                  </w:r>
                </w:p>
              </w:tc>
              <w:tc>
                <w:tcPr>
                  <w:tcW w:w="0" w:type="auto"/>
                  <w:vAlign w:val="center"/>
                  <w:hideMark/>
                </w:tcPr>
                <w:p w14:paraId="0CCC7C8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BD128F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21C9BB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8DF9AC1"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BD5C11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25C453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EEE455</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8D78CD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Optical Fiber Communications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0421F4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B7534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B023B7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EEE351</w:t>
                  </w:r>
                </w:p>
              </w:tc>
              <w:tc>
                <w:tcPr>
                  <w:tcW w:w="0" w:type="auto"/>
                  <w:vAlign w:val="center"/>
                  <w:hideMark/>
                </w:tcPr>
                <w:p w14:paraId="6FAEE21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324AB9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0D7262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33E0D2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540D03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281336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EEE463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19E240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Antenna and Radio Wave Propagation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D8F51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03E537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21497E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PHY324</w:t>
                  </w:r>
                </w:p>
              </w:tc>
              <w:tc>
                <w:tcPr>
                  <w:tcW w:w="0" w:type="auto"/>
                  <w:vAlign w:val="center"/>
                  <w:hideMark/>
                </w:tcPr>
                <w:p w14:paraId="2B136D8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35E99C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F3D71A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78C65E5"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E8A6F6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FE06FC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EEE464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02BEE7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Wireless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06843A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AF7C07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D9EB56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EEE351</w:t>
                  </w:r>
                </w:p>
              </w:tc>
              <w:tc>
                <w:tcPr>
                  <w:tcW w:w="0" w:type="auto"/>
                  <w:vAlign w:val="center"/>
                  <w:hideMark/>
                </w:tcPr>
                <w:p w14:paraId="7CA1D7A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7DC0EF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36209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5051F19"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02DC86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76DE0D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EEE465</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D57BEF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Microwave and Satellite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A461DA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EEBE5A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AD5558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EEE463</w:t>
                  </w:r>
                </w:p>
              </w:tc>
              <w:tc>
                <w:tcPr>
                  <w:tcW w:w="0" w:type="auto"/>
                  <w:vAlign w:val="center"/>
                  <w:hideMark/>
                </w:tcPr>
                <w:p w14:paraId="753E5E6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4B7764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41166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71DB2EE"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086C5F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D65844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PHY346</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A91433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Data Communication and Networks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1CC1BC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E534F5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D172AC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EEE351</w:t>
                  </w:r>
                </w:p>
              </w:tc>
              <w:tc>
                <w:tcPr>
                  <w:tcW w:w="0" w:type="auto"/>
                  <w:vAlign w:val="center"/>
                  <w:hideMark/>
                </w:tcPr>
                <w:p w14:paraId="5CD0BF1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F3F313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650DC3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EE02337"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96612B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BE9413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PHY347</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E78889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Signal Processing Applications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11C007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A4B7EC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D4B30B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EEE324</w:t>
                  </w:r>
                </w:p>
              </w:tc>
              <w:tc>
                <w:tcPr>
                  <w:tcW w:w="0" w:type="auto"/>
                  <w:vAlign w:val="center"/>
                  <w:hideMark/>
                </w:tcPr>
                <w:p w14:paraId="4898E4E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C93291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49C651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32FE673"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7B3BD5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5745E1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PHY348</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C4A993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Control System Design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4E5567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D32A12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A5DC03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EEE325</w:t>
                  </w:r>
                </w:p>
              </w:tc>
              <w:tc>
                <w:tcPr>
                  <w:tcW w:w="0" w:type="auto"/>
                  <w:vAlign w:val="center"/>
                  <w:hideMark/>
                </w:tcPr>
                <w:p w14:paraId="59A3F6C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23E8F8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515DF9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3502D61"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7FA8898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FB1631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PHY434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332B820"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VLSI Design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BCE96F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F8163E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1E38D2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EEE241</w:t>
                  </w:r>
                </w:p>
              </w:tc>
              <w:tc>
                <w:tcPr>
                  <w:tcW w:w="0" w:type="auto"/>
                  <w:vAlign w:val="center"/>
                  <w:hideMark/>
                </w:tcPr>
                <w:p w14:paraId="51AA2BD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861A75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55C5C5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A62CAA9"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5E9DB0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784478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PHY461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8B8D16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Industrial Automation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546EBB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CCE5A6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36FB3E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PHY221</w:t>
                  </w:r>
                </w:p>
              </w:tc>
              <w:tc>
                <w:tcPr>
                  <w:tcW w:w="0" w:type="auto"/>
                  <w:vAlign w:val="center"/>
                  <w:hideMark/>
                </w:tcPr>
                <w:p w14:paraId="6F54A5F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D70C04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98DA79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A1EFE79"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5B056C7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r>
            <w:tr w:rsidR="00351B12" w:rsidRPr="00351B12" w14:paraId="595289C3"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121561B8"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Entrepreneurship (Mandatory course) :</w:t>
                  </w:r>
                </w:p>
              </w:tc>
            </w:tr>
            <w:tr w:rsidR="00351B12" w:rsidRPr="00351B12" w14:paraId="66B42059"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E7BE757"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266C4D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B9ACDA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CCFDC6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D4650E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D9980D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64F054F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2F7EBD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C201AE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2056FA3"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749E4C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8DA761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MGT250</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FF13B5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Introduction to Entrepreneurship</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47ED43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0A05118"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153DD2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95846C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9F6AA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0CB4AE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95B0845"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5989363"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66854BD3"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459079A"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Expository Writing (any one course from the following list)</w:t>
                  </w:r>
                </w:p>
              </w:tc>
            </w:tr>
            <w:tr w:rsidR="00351B12" w:rsidRPr="00351B12" w14:paraId="21080498"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2BAD64A"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4BB994A"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BF4A5D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38C046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D919339"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4C9C73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1BEBD30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10BBC2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3D699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A8D17A8"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BA50D1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5F4FFD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HUM102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307503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Report Writing Skills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A9E276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05A5BF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58783A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HUM104</w:t>
                  </w:r>
                </w:p>
              </w:tc>
              <w:tc>
                <w:tcPr>
                  <w:tcW w:w="0" w:type="auto"/>
                  <w:vAlign w:val="center"/>
                  <w:hideMark/>
                </w:tcPr>
                <w:p w14:paraId="7AD169F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EDBF91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7EF834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2427583"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1D17D7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CC64A18"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HUM120</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E153FB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Expository Writing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03AA79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53B868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7A5820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379FFD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A59996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A5ECF4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C727A69"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7AA30E8F"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53A93494"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2ECEEEBA"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Functional English (Mandatory Course) :</w:t>
                  </w:r>
                </w:p>
              </w:tc>
            </w:tr>
            <w:tr w:rsidR="00351B12" w:rsidRPr="00351B12" w14:paraId="11D005BC"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D52F7E5"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2FCD5C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8A1CEA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2814EE2"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5BBFDC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802C428"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2D2C13D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F02DD4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BEEC38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E54DD8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7478C22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7BD4F9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HUM104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4A37D1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Functional English</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F03CE4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00C4BB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2C2470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22AFE2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665039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C48C25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7D2DFC86"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68C23311"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1BCB3876"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683D895A"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Ideology and Constitution of Pakistan (Mandatory course) :</w:t>
                  </w:r>
                </w:p>
              </w:tc>
            </w:tr>
            <w:tr w:rsidR="00351B12" w:rsidRPr="00351B12" w14:paraId="636B8F7D"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E41B685"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A03FA3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5A3BB8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55EA4F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AEBF0B8"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87EC43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323B730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DB90B7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FAB7D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D0BA24E"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06CAD3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43CF12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HUM113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0FCB33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Ideology and Constitution of Pakistan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97458D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F800BD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2E53F12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55662A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E131DB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E68FF0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7F6FDE2"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625E5530"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19C0AFEE"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3976B313"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Islamic Studies (Mandatory course. HUM116 Ethics 2(2, 0) is only for Non-Muslims Students) /</w:t>
                  </w:r>
                </w:p>
              </w:tc>
            </w:tr>
            <w:tr w:rsidR="00351B12" w:rsidRPr="00351B12" w14:paraId="688847F6"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029F0A4"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401796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79A41C0"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3D92F7A"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DFF3529"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2A7379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540B8F1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A7C4D6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DB2342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CB5AC9A"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F3D896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6CCF08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HUM112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7F339EF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Islamic Studies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A67421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65FB26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04B832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BF3BE1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D1794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F25EB0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80DC18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0AB858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F2DA5EB"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HUM116</w:t>
                  </w:r>
                </w:p>
              </w:tc>
              <w:tc>
                <w:tcPr>
                  <w:tcW w:w="6000" w:type="dxa"/>
                  <w:tcBorders>
                    <w:top w:val="outset" w:sz="6" w:space="0" w:color="auto"/>
                    <w:left w:val="outset" w:sz="6" w:space="0" w:color="auto"/>
                    <w:bottom w:val="outset" w:sz="6" w:space="0" w:color="auto"/>
                    <w:right w:val="outset" w:sz="6" w:space="0" w:color="auto"/>
                  </w:tcBorders>
                  <w:vAlign w:val="center"/>
                  <w:hideMark/>
                </w:tcPr>
                <w:p w14:paraId="3542EC1B"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Ethics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68A97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139218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7C80AD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054A8E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AE18F9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A4EB1F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DAFD8CB"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32C5EA07"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056A52B7"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E1CE42D"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lastRenderedPageBreak/>
                    <w:t>List of Minor(s) offered by the Department: i. Electronics and Computing (Industrial Automation)</w:t>
                  </w:r>
                </w:p>
              </w:tc>
            </w:tr>
            <w:tr w:rsidR="00351B12" w:rsidRPr="00351B12" w14:paraId="16490470"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AF3EB14"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A8E4BB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FFC5399"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E1FE86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924814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87F646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3A3C337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2901B5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D76167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949C26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0A3C066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BCF068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039F96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Signals and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B20C8A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3BE239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067C31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7B48A3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427750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8C0D8C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2BDAFC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0DB2ECE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4369EA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EEE325</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E712C8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Control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6C547C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95F5AE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A2E75C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693FC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7C102D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296155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4B5C924"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20C505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59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D72C92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EEE342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79CF70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Microprocessor Systems and Interfacing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BBD910C"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2725A7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80570A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3BFA64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A5C174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9F55B2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20DF47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CF2673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A6E432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PHY461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231231E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Industrial Automation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C10B6B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83D8D5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C64827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6EF230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F1F4B6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E9CD7C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B60BBE5"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3C6720C3"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2A522E0B"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29151EFA"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List of Minor(s) offered by the Department: ii. Electronics and Computing (Embedded Systems)</w:t>
                  </w:r>
                </w:p>
              </w:tc>
            </w:tr>
            <w:tr w:rsidR="00351B12" w:rsidRPr="00351B12" w14:paraId="701DC5ED"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2DBD31F1"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E31AB23"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27F4D95"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8D02E3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758A9D38"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1BE5CF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5F02224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FE941B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28A564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DDE9C4E"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413EFBE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852887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EEE231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14AE66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Electronics-I</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175995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7897B7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052AB8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E8A748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0A630F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2B17B9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F26624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701F375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89C2BF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EEE342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A4EED9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Microprocessor Systems and Interfacing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0FE358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358CDF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50E3617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E1EE40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21FAE0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464EEB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7E0751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3E9442E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8D7C2AE"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EEE446</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854657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Real Time Embedded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8C5D21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81A5F6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6C9D29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7A1009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69F6B0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CD8E54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21B3AC91"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8F8B1D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64</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7CB980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PHY344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894990B"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Design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7BFF39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9EFE0D6"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2913F7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93BB9C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51E39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7945CA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6B3E0C7"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04F0031B"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7A3499E1"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3DC2EE16"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List of Minor(s) offered by the Department: iii. Electronics and Computing (Communications)</w:t>
                  </w:r>
                </w:p>
              </w:tc>
            </w:tr>
            <w:tr w:rsidR="00351B12" w:rsidRPr="00351B12" w14:paraId="3A635A0A"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F004F6A"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9F366F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9C1897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0C45B00"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7E3D9A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B20CC09"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044020E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B3A26A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E91F5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A94995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08215F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65</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991608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EEE223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930CC9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Signals and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024D95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0B3232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35806E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30E8CB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38069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60BF3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8FE4A98"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51CA95B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DDCDB2"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F2917A1"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Principles of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67C5FE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C7796F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32E6E27D"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E8B92B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B87CD3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3D7CDC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0499A30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E809A5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67</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6AE9FE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EEE353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44392AA6"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Digital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025F1F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4(3,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ABFFAB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220195C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1DC74B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177A1B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58403F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51CF9309"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150F29A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68</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1BD4EF9"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EEE464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68B6A7E"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Wireless Communication Systems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D813AEB"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1BE1D5E"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5796A61"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DF2CCC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6A7ABD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978292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438AB3D"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2348A041"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2283CEC7"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7D0E23E4"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Natural Sciences (Mandatory Courses) /</w:t>
                  </w:r>
                </w:p>
              </w:tc>
            </w:tr>
            <w:tr w:rsidR="00351B12" w:rsidRPr="00351B12" w14:paraId="0FEBA2B5"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5A05FF7"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48E5EF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4DF356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21179CE"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37A9A32"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17A392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48EF1722"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757534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C22037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6AAD399"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5DCDAF40"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69</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6C91E9D"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PHY124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CA84A3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Applied Physics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F352B3A"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3(2, 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5C82FD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1BDFB71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802740"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F6EB50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52424F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E4D8E3D"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2847371"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0904C14C"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3056B259"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Non-Credit Course</w:t>
                  </w:r>
                </w:p>
              </w:tc>
            </w:tr>
            <w:tr w:rsidR="00351B12" w:rsidRPr="00351B12" w14:paraId="52411CD8"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6784698"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F3901B9"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903DB2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3FAD21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85B7ACD"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882E343"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6055648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6FF1538"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2DDCE5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9A7BDB0"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26FC6A6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70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C89D1E5"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MTH001</w:t>
                  </w:r>
                </w:p>
              </w:tc>
              <w:tc>
                <w:tcPr>
                  <w:tcW w:w="6000" w:type="dxa"/>
                  <w:tcBorders>
                    <w:top w:val="outset" w:sz="6" w:space="0" w:color="auto"/>
                    <w:left w:val="outset" w:sz="6" w:space="0" w:color="auto"/>
                    <w:bottom w:val="outset" w:sz="6" w:space="0" w:color="auto"/>
                    <w:right w:val="outset" w:sz="6" w:space="0" w:color="auto"/>
                  </w:tcBorders>
                  <w:vAlign w:val="center"/>
                  <w:hideMark/>
                </w:tcPr>
                <w:p w14:paraId="0E46230C"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Basic Mathematics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3BB4991"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0(0,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302211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73BC018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E94D07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E0E7FC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D49F77A"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1BF9BCFD"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6324F5E2" w14:textId="77777777" w:rsidR="00351B12" w:rsidRPr="00351B12" w:rsidRDefault="00351B12" w:rsidP="00351B12">
                  <w:pPr>
                    <w:spacing w:after="0" w:line="240" w:lineRule="auto"/>
                    <w:jc w:val="center"/>
                    <w:rPr>
                      <w:rFonts w:ascii="Times New Roman" w:eastAsia="Times New Roman" w:hAnsi="Times New Roman" w:cs="Times New Roman"/>
                      <w:kern w:val="0"/>
                      <w:sz w:val="20"/>
                      <w:szCs w:val="20"/>
                      <w14:ligatures w14:val="none"/>
                    </w:rPr>
                  </w:pPr>
                </w:p>
              </w:tc>
            </w:tr>
            <w:tr w:rsidR="00351B12" w:rsidRPr="00351B12" w14:paraId="1E1A0532"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56D4003D"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Quantitative Reasoning (Mandatory courses) /</w:t>
                  </w:r>
                </w:p>
              </w:tc>
            </w:tr>
            <w:tr w:rsidR="00351B12" w:rsidRPr="00351B12" w14:paraId="64AAB94B"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7460B41"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52AB062"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1BD4511"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50F701F"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C4D3207"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5884E513"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7D54DC0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B89AF0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C0C086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BAC8226"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049371B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71</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77DB8BF"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MTH103</w:t>
                  </w:r>
                </w:p>
              </w:tc>
              <w:tc>
                <w:tcPr>
                  <w:tcW w:w="6000" w:type="dxa"/>
                  <w:tcBorders>
                    <w:top w:val="outset" w:sz="6" w:space="0" w:color="auto"/>
                    <w:left w:val="outset" w:sz="6" w:space="0" w:color="auto"/>
                    <w:bottom w:val="outset" w:sz="6" w:space="0" w:color="auto"/>
                    <w:right w:val="outset" w:sz="6" w:space="0" w:color="auto"/>
                  </w:tcBorders>
                  <w:vAlign w:val="center"/>
                  <w:hideMark/>
                </w:tcPr>
                <w:p w14:paraId="1D252D4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Exploring Quantitative Skills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6462DD2"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D5899E5"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0B14C069"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62623EF"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03D4C9B"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B0CCC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64D7ED85"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5409CAE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72</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6B953A3"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MTH114</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ECA60A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Tools for Quantitative Reasoning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4EA57E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3(3,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D3B416F"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54A3D94"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MTH103</w:t>
                  </w:r>
                </w:p>
              </w:tc>
              <w:tc>
                <w:tcPr>
                  <w:tcW w:w="0" w:type="auto"/>
                  <w:vAlign w:val="center"/>
                  <w:hideMark/>
                </w:tcPr>
                <w:p w14:paraId="6C29332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39C3796"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B0D35DC"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411EAB52"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4ABFF4C9"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r>
            <w:tr w:rsidR="00351B12" w:rsidRPr="00351B12" w14:paraId="07E5F683" w14:textId="77777777" w:rsidTr="00351B12">
              <w:trPr>
                <w:trHeight w:val="525"/>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0F8FF"/>
                  <w:tcMar>
                    <w:top w:w="300" w:type="dxa"/>
                    <w:left w:w="15" w:type="dxa"/>
                    <w:bottom w:w="15" w:type="dxa"/>
                    <w:right w:w="15" w:type="dxa"/>
                  </w:tcMar>
                  <w:vAlign w:val="center"/>
                  <w:hideMark/>
                </w:tcPr>
                <w:p w14:paraId="509F3CA2"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r w:rsidRPr="00351B12">
                    <w:rPr>
                      <w:rFonts w:ascii="Times New Roman" w:eastAsia="Times New Roman" w:hAnsi="Times New Roman" w:cs="Times New Roman"/>
                      <w:b/>
                      <w:bCs/>
                      <w:color w:val="00008B"/>
                      <w:kern w:val="0"/>
                      <w:sz w:val="18"/>
                      <w:szCs w:val="18"/>
                      <w14:ligatures w14:val="none"/>
                    </w:rPr>
                    <w:t>Social Science (Mandatory Course) /</w:t>
                  </w:r>
                </w:p>
              </w:tc>
            </w:tr>
            <w:tr w:rsidR="00351B12" w:rsidRPr="00351B12" w14:paraId="7238152B" w14:textId="77777777" w:rsidTr="00351B12">
              <w:trPr>
                <w:trHeight w:val="375"/>
              </w:trPr>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1C2EA309" w14:textId="77777777" w:rsidR="00351B12" w:rsidRPr="00351B12" w:rsidRDefault="00351B12" w:rsidP="00351B12">
                  <w:pPr>
                    <w:spacing w:after="0" w:line="240" w:lineRule="auto"/>
                    <w:rPr>
                      <w:rFonts w:ascii="Times New Roman" w:eastAsia="Times New Roman" w:hAnsi="Times New Roman" w:cs="Times New Roman"/>
                      <w:b/>
                      <w:bCs/>
                      <w:color w:val="00008B"/>
                      <w:kern w:val="0"/>
                      <w:sz w:val="18"/>
                      <w:szCs w:val="18"/>
                      <w14:ligatures w14:val="none"/>
                    </w:rPr>
                  </w:pP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4314086"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Code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30852D9F"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Course Title</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0033F78B"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Credit Hours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64AC4D9C"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Co-requisite(s)</w:t>
                  </w:r>
                </w:p>
              </w:tc>
              <w:tc>
                <w:tcPr>
                  <w:tcW w:w="0" w:type="auto"/>
                  <w:tcBorders>
                    <w:top w:val="outset" w:sz="6" w:space="0" w:color="000000"/>
                    <w:left w:val="outset" w:sz="6" w:space="0" w:color="000000"/>
                    <w:bottom w:val="outset" w:sz="6" w:space="0" w:color="000000"/>
                    <w:right w:val="outset" w:sz="6" w:space="0" w:color="000000"/>
                  </w:tcBorders>
                  <w:shd w:val="clear" w:color="auto" w:fill="F5F5F5"/>
                  <w:tcMar>
                    <w:top w:w="225" w:type="dxa"/>
                    <w:left w:w="15" w:type="dxa"/>
                    <w:bottom w:w="15" w:type="dxa"/>
                    <w:right w:w="15" w:type="dxa"/>
                  </w:tcMar>
                  <w:vAlign w:val="center"/>
                  <w:hideMark/>
                </w:tcPr>
                <w:p w14:paraId="412A49C4" w14:textId="77777777" w:rsidR="00351B12" w:rsidRPr="00351B12" w:rsidRDefault="00351B12" w:rsidP="00351B12">
                  <w:pPr>
                    <w:spacing w:after="0" w:line="240" w:lineRule="auto"/>
                    <w:rPr>
                      <w:rFonts w:ascii="Times New Roman" w:eastAsia="Times New Roman" w:hAnsi="Times New Roman" w:cs="Times New Roman"/>
                      <w:b/>
                      <w:bCs/>
                      <w:color w:val="000000"/>
                      <w:kern w:val="0"/>
                      <w:sz w:val="18"/>
                      <w:szCs w:val="18"/>
                      <w14:ligatures w14:val="none"/>
                    </w:rPr>
                  </w:pPr>
                  <w:r w:rsidRPr="00351B12">
                    <w:rPr>
                      <w:rFonts w:ascii="Times New Roman" w:eastAsia="Times New Roman" w:hAnsi="Times New Roman" w:cs="Times New Roman"/>
                      <w:b/>
                      <w:bCs/>
                      <w:color w:val="000000"/>
                      <w:kern w:val="0"/>
                      <w:sz w:val="18"/>
                      <w:szCs w:val="18"/>
                      <w14:ligatures w14:val="none"/>
                    </w:rPr>
                    <w:t>Prerequisite (s)</w:t>
                  </w:r>
                </w:p>
              </w:tc>
              <w:tc>
                <w:tcPr>
                  <w:tcW w:w="0" w:type="auto"/>
                  <w:vAlign w:val="center"/>
                  <w:hideMark/>
                </w:tcPr>
                <w:p w14:paraId="0E5CC23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794766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5900C63"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r w:rsidR="00351B12" w:rsidRPr="00351B12" w14:paraId="34A3B4D2" w14:textId="77777777" w:rsidTr="00351B12">
              <w:tc>
                <w:tcPr>
                  <w:tcW w:w="672" w:type="dxa"/>
                  <w:tcBorders>
                    <w:top w:val="outset" w:sz="6" w:space="0" w:color="auto"/>
                    <w:left w:val="outset" w:sz="6" w:space="0" w:color="auto"/>
                    <w:bottom w:val="outset" w:sz="6" w:space="0" w:color="auto"/>
                    <w:right w:val="outset" w:sz="6" w:space="0" w:color="auto"/>
                  </w:tcBorders>
                  <w:vAlign w:val="center"/>
                  <w:hideMark/>
                </w:tcPr>
                <w:p w14:paraId="6C90FF57"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73</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1A09C07"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HUM122</w:t>
                  </w:r>
                </w:p>
              </w:tc>
              <w:tc>
                <w:tcPr>
                  <w:tcW w:w="6000" w:type="dxa"/>
                  <w:tcBorders>
                    <w:top w:val="outset" w:sz="6" w:space="0" w:color="auto"/>
                    <w:left w:val="outset" w:sz="6" w:space="0" w:color="auto"/>
                    <w:bottom w:val="outset" w:sz="6" w:space="0" w:color="auto"/>
                    <w:right w:val="outset" w:sz="6" w:space="0" w:color="auto"/>
                  </w:tcBorders>
                  <w:vAlign w:val="center"/>
                  <w:hideMark/>
                </w:tcPr>
                <w:p w14:paraId="598E6FEA"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Fundamentals of Psychology</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86846C3"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kern w:val="0"/>
                      <w:sz w:val="24"/>
                      <w:szCs w:val="24"/>
                      <w14:ligatures w14:val="none"/>
                    </w:rPr>
                    <w:t>2(2, 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6F901D" w14:textId="77777777" w:rsidR="00351B12" w:rsidRPr="00351B12" w:rsidRDefault="00351B12" w:rsidP="00351B12">
                  <w:pPr>
                    <w:spacing w:after="0" w:line="240" w:lineRule="auto"/>
                    <w:jc w:val="center"/>
                    <w:rPr>
                      <w:rFonts w:ascii="Times New Roman" w:eastAsia="Times New Roman" w:hAnsi="Times New Roman" w:cs="Times New Roman"/>
                      <w:kern w:val="0"/>
                      <w:sz w:val="24"/>
                      <w:szCs w:val="24"/>
                      <w14:ligatures w14:val="none"/>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49F88A3E"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EDC40F7"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2B538C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4FACC4"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bl>
          <w:p w14:paraId="075C990F" w14:textId="77777777" w:rsidR="00351B12" w:rsidRPr="00351B12" w:rsidRDefault="00351B12" w:rsidP="00351B12">
            <w:pPr>
              <w:spacing w:after="0" w:line="240" w:lineRule="auto"/>
              <w:rPr>
                <w:rFonts w:ascii="Times New Roman" w:eastAsia="Times New Roman" w:hAnsi="Times New Roman" w:cs="Times New Roman"/>
                <w:color w:val="000000"/>
                <w:kern w:val="0"/>
                <w:sz w:val="17"/>
                <w:szCs w:val="17"/>
                <w14:ligatures w14:val="none"/>
              </w:rPr>
            </w:pPr>
          </w:p>
        </w:tc>
      </w:tr>
    </w:tbl>
    <w:p w14:paraId="74FC6C34" w14:textId="77777777" w:rsidR="00351B12" w:rsidRPr="00351B12" w:rsidRDefault="00351B12" w:rsidP="00351B12">
      <w:pPr>
        <w:spacing w:after="0" w:line="240" w:lineRule="auto"/>
        <w:rPr>
          <w:rFonts w:ascii="Times New Roman" w:eastAsia="Times New Roman" w:hAnsi="Times New Roman" w:cs="Times New Roman"/>
          <w:kern w:val="0"/>
          <w:sz w:val="24"/>
          <w:szCs w:val="24"/>
          <w14:ligatures w14:val="none"/>
        </w:rPr>
      </w:pPr>
      <w:r w:rsidRPr="00351B12">
        <w:rPr>
          <w:rFonts w:ascii="Times New Roman" w:eastAsia="Times New Roman" w:hAnsi="Times New Roman" w:cs="Times New Roman"/>
          <w:color w:val="000000"/>
          <w:kern w:val="0"/>
          <w:sz w:val="27"/>
          <w:szCs w:val="27"/>
          <w14:ligatures w14:val="none"/>
        </w:rPr>
        <w:lastRenderedPageBreak/>
        <w:br/>
      </w:r>
      <w:r w:rsidRPr="00351B12">
        <w:rPr>
          <w:rFonts w:ascii="Times New Roman" w:eastAsia="Times New Roman" w:hAnsi="Times New Roman" w:cs="Times New Roman"/>
          <w:color w:val="000000"/>
          <w:kern w:val="0"/>
          <w:sz w:val="27"/>
          <w:szCs w:val="27"/>
          <w14:ligatures w14:val="none"/>
        </w:rPr>
        <w:br/>
      </w:r>
    </w:p>
    <w:tbl>
      <w:tblPr>
        <w:tblW w:w="4500" w:type="pct"/>
        <w:tblCellSpacing w:w="15" w:type="dxa"/>
        <w:tblBorders>
          <w:top w:val="single" w:sz="12" w:space="0" w:color="DDDDDD"/>
          <w:left w:val="single" w:sz="12" w:space="0" w:color="DDDDDD"/>
          <w:bottom w:val="single" w:sz="12" w:space="0" w:color="DDDDDD"/>
          <w:right w:val="single" w:sz="12" w:space="0" w:color="DDDDDD"/>
        </w:tblBorders>
        <w:tblCellMar>
          <w:top w:w="15" w:type="dxa"/>
          <w:left w:w="15" w:type="dxa"/>
          <w:bottom w:w="15" w:type="dxa"/>
          <w:right w:w="15" w:type="dxa"/>
        </w:tblCellMar>
        <w:tblLook w:val="04A0" w:firstRow="1" w:lastRow="0" w:firstColumn="1" w:lastColumn="0" w:noHBand="0" w:noVBand="1"/>
      </w:tblPr>
      <w:tblGrid>
        <w:gridCol w:w="1460"/>
        <w:gridCol w:w="6794"/>
        <w:gridCol w:w="156"/>
      </w:tblGrid>
      <w:tr w:rsidR="00351B12" w:rsidRPr="00351B12" w14:paraId="5125DB78" w14:textId="77777777" w:rsidTr="00351B12">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14:paraId="12D00393" w14:textId="77777777" w:rsidR="00351B12" w:rsidRPr="00351B12" w:rsidRDefault="00351B12" w:rsidP="00351B12">
            <w:pPr>
              <w:spacing w:after="0" w:line="240" w:lineRule="auto"/>
              <w:rPr>
                <w:rFonts w:ascii="Times New Roman" w:eastAsia="Times New Roman" w:hAnsi="Times New Roman" w:cs="Times New Roman"/>
                <w:color w:val="000000"/>
                <w:kern w:val="0"/>
                <w:sz w:val="27"/>
                <w:szCs w:val="27"/>
                <w14:ligatures w14:val="none"/>
              </w:rPr>
            </w:pPr>
            <w:r w:rsidRPr="00351B12">
              <w:rPr>
                <w:rFonts w:ascii="Times New Roman" w:eastAsia="Times New Roman" w:hAnsi="Times New Roman" w:cs="Times New Roman"/>
                <w:b/>
                <w:bCs/>
                <w:color w:val="000000"/>
                <w:kern w:val="0"/>
                <w:sz w:val="27"/>
                <w:szCs w:val="27"/>
                <w14:ligatures w14:val="none"/>
              </w:rPr>
              <w:t>Note:</w:t>
            </w:r>
          </w:p>
        </w:tc>
      </w:tr>
      <w:tr w:rsidR="00351B12" w:rsidRPr="00351B12" w14:paraId="178D658B" w14:textId="77777777" w:rsidTr="00351B12">
        <w:trPr>
          <w:tblCellSpacing w:w="15" w:type="dxa"/>
        </w:trPr>
        <w:tc>
          <w:tcPr>
            <w:tcW w:w="0" w:type="auto"/>
            <w:gridSpan w:val="3"/>
            <w:tcMar>
              <w:top w:w="75" w:type="dxa"/>
              <w:left w:w="75" w:type="dxa"/>
              <w:bottom w:w="75" w:type="dxa"/>
              <w:right w:w="75" w:type="dxa"/>
            </w:tcMar>
            <w:vAlign w:val="center"/>
            <w:hideMark/>
          </w:tcPr>
          <w:p w14:paraId="346165DC" w14:textId="77777777" w:rsidR="00351B12" w:rsidRPr="00351B12" w:rsidRDefault="00351B12" w:rsidP="00351B12">
            <w:pPr>
              <w:spacing w:before="100" w:beforeAutospacing="1" w:after="100" w:afterAutospacing="1" w:line="240" w:lineRule="auto"/>
              <w:jc w:val="both"/>
              <w:rPr>
                <w:rFonts w:ascii="Times New Roman" w:eastAsia="Times New Roman" w:hAnsi="Times New Roman" w:cs="Times New Roman"/>
                <w:color w:val="000000"/>
                <w:kern w:val="0"/>
                <w:sz w:val="17"/>
                <w:szCs w:val="17"/>
                <w14:ligatures w14:val="none"/>
              </w:rPr>
            </w:pPr>
            <w:r w:rsidRPr="00351B12">
              <w:rPr>
                <w:rFonts w:ascii="Times New Roman" w:eastAsia="Times New Roman" w:hAnsi="Times New Roman" w:cs="Times New Roman"/>
                <w:color w:val="000000"/>
                <w:kern w:val="0"/>
                <w:sz w:val="17"/>
                <w:szCs w:val="17"/>
                <w14:ligatures w14:val="none"/>
              </w:rPr>
              <w:t>1.Natural Sciences (1 course, 3 credit hours - 2 theory credit hours + 1 lab credit hour): This course falls under the Natural Sciences category and carries 3 credit hours. It usually consists of 2 credit hours of theory and 1 credit hour of laboratory work. The course may cover subjects like biology, chemistry, physics, or environmental sciences.</w:t>
            </w:r>
            <w:r w:rsidRPr="00351B12">
              <w:rPr>
                <w:rFonts w:ascii="Times New Roman" w:eastAsia="Times New Roman" w:hAnsi="Times New Roman" w:cs="Times New Roman"/>
                <w:color w:val="000000"/>
                <w:kern w:val="0"/>
                <w:sz w:val="17"/>
                <w:szCs w:val="17"/>
                <w14:ligatures w14:val="none"/>
              </w:rPr>
              <w:br/>
              <w:t>2. Social Sciences (1 course, 2 credit hours): This course is categorized under Social Sciences and carries 2 credit hours. It may include subjects like sociology, psychology, anthropology, economics, or political science.</w:t>
            </w:r>
            <w:r w:rsidRPr="00351B12">
              <w:rPr>
                <w:rFonts w:ascii="Times New Roman" w:eastAsia="Times New Roman" w:hAnsi="Times New Roman" w:cs="Times New Roman"/>
                <w:color w:val="000000"/>
                <w:kern w:val="0"/>
                <w:sz w:val="17"/>
                <w:szCs w:val="17"/>
                <w14:ligatures w14:val="none"/>
              </w:rPr>
              <w:br/>
              <w:t>3. Functional English (1 course, 3 credit hours): The Functional English course is designed to improve students' practical language skills and carries 3 credit hours.</w:t>
            </w:r>
            <w:r w:rsidRPr="00351B12">
              <w:rPr>
                <w:rFonts w:ascii="Times New Roman" w:eastAsia="Times New Roman" w:hAnsi="Times New Roman" w:cs="Times New Roman"/>
                <w:color w:val="000000"/>
                <w:kern w:val="0"/>
                <w:sz w:val="17"/>
                <w:szCs w:val="17"/>
                <w14:ligatures w14:val="none"/>
              </w:rPr>
              <w:br/>
              <w:t>4. Expository Writing (1 course, 3 credit hours): Expository Writing aims to enhance students' writing abilities, particularly in producing clear and informative essays. The course carries 3 credit hours.</w:t>
            </w:r>
            <w:r w:rsidRPr="00351B12">
              <w:rPr>
                <w:rFonts w:ascii="Times New Roman" w:eastAsia="Times New Roman" w:hAnsi="Times New Roman" w:cs="Times New Roman"/>
                <w:color w:val="000000"/>
                <w:kern w:val="0"/>
                <w:sz w:val="17"/>
                <w:szCs w:val="17"/>
                <w14:ligatures w14:val="none"/>
              </w:rPr>
              <w:br/>
            </w:r>
            <w:r w:rsidRPr="00351B12">
              <w:rPr>
                <w:rFonts w:ascii="Times New Roman" w:eastAsia="Times New Roman" w:hAnsi="Times New Roman" w:cs="Times New Roman"/>
                <w:color w:val="000000"/>
                <w:kern w:val="0"/>
                <w:sz w:val="17"/>
                <w:szCs w:val="17"/>
                <w14:ligatures w14:val="none"/>
              </w:rPr>
              <w:lastRenderedPageBreak/>
              <w:t>5. Quantitative Reasoning (2 courses, 6 credit hours): This category consists of two courses, each carrying 3 credit hours, focusing on developing students' quantitative and mathematical reasoning skills.</w:t>
            </w:r>
            <w:r w:rsidRPr="00351B12">
              <w:rPr>
                <w:rFonts w:ascii="Times New Roman" w:eastAsia="Times New Roman" w:hAnsi="Times New Roman" w:cs="Times New Roman"/>
                <w:color w:val="000000"/>
                <w:kern w:val="0"/>
                <w:sz w:val="17"/>
                <w:szCs w:val="17"/>
                <w14:ligatures w14:val="none"/>
              </w:rPr>
              <w:br/>
              <w:t>6. Islamic Studies (OR) Religious Education/Ethics for non-Muslim students (1 course, 2 credit hours): This course covers Islamic Studies for Muslim students. Alternatively, non-Muslim students can take Religious Education or Ethics instead. The course carries 2 credit hours.</w:t>
            </w:r>
            <w:r w:rsidRPr="00351B12">
              <w:rPr>
                <w:rFonts w:ascii="Times New Roman" w:eastAsia="Times New Roman" w:hAnsi="Times New Roman" w:cs="Times New Roman"/>
                <w:color w:val="000000"/>
                <w:kern w:val="0"/>
                <w:sz w:val="17"/>
                <w:szCs w:val="17"/>
                <w14:ligatures w14:val="none"/>
              </w:rPr>
              <w:br/>
              <w:t>7. Ideology and Constitution of Pakistan (1 course, 2 credit hours): This course explores the ideology and constitution of Pakistan and carries 2 credit hours.</w:t>
            </w:r>
            <w:r w:rsidRPr="00351B12">
              <w:rPr>
                <w:rFonts w:ascii="Times New Roman" w:eastAsia="Times New Roman" w:hAnsi="Times New Roman" w:cs="Times New Roman"/>
                <w:color w:val="000000"/>
                <w:kern w:val="0"/>
                <w:sz w:val="17"/>
                <w:szCs w:val="17"/>
                <w14:ligatures w14:val="none"/>
              </w:rPr>
              <w:br/>
              <w:t>8. Applications of Information and Communication Technologies (ICT) (1 course, 3 credit hours - 2 theory hours + 1 lab hour): This course focuses on the practical applications of ICT and carries 3 credit hours, with 2 hours dedicated to theory and 1 hour to lab work.</w:t>
            </w:r>
            <w:r w:rsidRPr="00351B12">
              <w:rPr>
                <w:rFonts w:ascii="Times New Roman" w:eastAsia="Times New Roman" w:hAnsi="Times New Roman" w:cs="Times New Roman"/>
                <w:color w:val="000000"/>
                <w:kern w:val="0"/>
                <w:sz w:val="17"/>
                <w:szCs w:val="17"/>
                <w14:ligatures w14:val="none"/>
              </w:rPr>
              <w:br/>
              <w:t>9. Entrepreneurship (1 course, 2 credit hours): This course aims to teach students about entrepreneurship and carries 2 credit hours.</w:t>
            </w:r>
            <w:r w:rsidRPr="00351B12">
              <w:rPr>
                <w:rFonts w:ascii="Times New Roman" w:eastAsia="Times New Roman" w:hAnsi="Times New Roman" w:cs="Times New Roman"/>
                <w:color w:val="000000"/>
                <w:kern w:val="0"/>
                <w:sz w:val="17"/>
                <w:szCs w:val="17"/>
                <w14:ligatures w14:val="none"/>
              </w:rPr>
              <w:br/>
              <w:t>10. Civics and Community Engagement (1 course, 2 credit hours): This course covers civics and community engagement topics and carries 2 credit hours.</w:t>
            </w:r>
            <w:r w:rsidRPr="00351B12">
              <w:rPr>
                <w:rFonts w:ascii="Times New Roman" w:eastAsia="Times New Roman" w:hAnsi="Times New Roman" w:cs="Times New Roman"/>
                <w:color w:val="000000"/>
                <w:kern w:val="0"/>
                <w:sz w:val="17"/>
                <w:szCs w:val="17"/>
                <w14:ligatures w14:val="none"/>
              </w:rPr>
              <w:br/>
            </w:r>
            <w:r w:rsidRPr="00351B12">
              <w:rPr>
                <w:rFonts w:ascii="Times New Roman" w:eastAsia="Times New Roman" w:hAnsi="Times New Roman" w:cs="Times New Roman"/>
                <w:color w:val="000000"/>
                <w:kern w:val="0"/>
                <w:sz w:val="17"/>
                <w:szCs w:val="17"/>
                <w14:ligatures w14:val="none"/>
              </w:rPr>
              <w:br/>
            </w:r>
            <w:r w:rsidRPr="00351B12">
              <w:rPr>
                <w:rFonts w:ascii="Times New Roman" w:eastAsia="Times New Roman" w:hAnsi="Times New Roman" w:cs="Times New Roman"/>
                <w:b/>
                <w:bCs/>
                <w:color w:val="000000"/>
                <w:kern w:val="0"/>
                <w:sz w:val="17"/>
                <w:szCs w:val="17"/>
                <w14:ligatures w14:val="none"/>
              </w:rPr>
              <w:t>Associate Degree:</w:t>
            </w:r>
            <w:r w:rsidRPr="00351B12">
              <w:rPr>
                <w:rFonts w:ascii="Times New Roman" w:eastAsia="Times New Roman" w:hAnsi="Times New Roman" w:cs="Times New Roman"/>
                <w:color w:val="000000"/>
                <w:kern w:val="0"/>
                <w:sz w:val="17"/>
                <w:szCs w:val="17"/>
                <w14:ligatures w14:val="none"/>
              </w:rPr>
              <w:br/>
              <w:t>11. Exiting from Undergraduate/Equivalent Degree Program with an Associate Degree: In the undergraduate/equivalent degree program, students have the option to exit and obtain an Associate Degree if they meet specific criteria. To qualify, students must have completed at least 60 credit hours, including 30 credit hours of general education courses, over a minimum of four semesters, while maintaining a minimum CGPA of 2.00/4.00. The subject field on the degree must remain the same as initially enrolled, and approval for the exit option is granted by the Rector based on the Head of the Department's recommendations. However, this option is not available for disciplines accredited by certain councils like PM&amp;DC, PNC, PVMC, PEC, PCP, PCATP, PBC, NTC, NCT, NAEAC, NCH, etc. On the other hand, disciplines accredited by councils such as NCEAC, NBEAC, and NACTE allow students to pursue the Associate Degree option.</w:t>
            </w:r>
            <w:r w:rsidRPr="00351B12">
              <w:rPr>
                <w:rFonts w:ascii="Times New Roman" w:eastAsia="Times New Roman" w:hAnsi="Times New Roman" w:cs="Times New Roman"/>
                <w:color w:val="000000"/>
                <w:kern w:val="0"/>
                <w:sz w:val="17"/>
                <w:szCs w:val="17"/>
                <w14:ligatures w14:val="none"/>
              </w:rPr>
              <w:br/>
              <w:t>12. Credit Hours: To qualify for the Associate Degree, the standard range of credit hours is 60-72.</w:t>
            </w:r>
            <w:r w:rsidRPr="00351B12">
              <w:rPr>
                <w:rFonts w:ascii="Times New Roman" w:eastAsia="Times New Roman" w:hAnsi="Times New Roman" w:cs="Times New Roman"/>
                <w:color w:val="000000"/>
                <w:kern w:val="0"/>
                <w:sz w:val="17"/>
                <w:szCs w:val="17"/>
                <w14:ligatures w14:val="none"/>
              </w:rPr>
              <w:br/>
              <w:t>13. General Education Courses: All Associate Degree programs must include a mandatory set of 30 credit hours for general education courses.</w:t>
            </w:r>
            <w:r w:rsidRPr="00351B12">
              <w:rPr>
                <w:rFonts w:ascii="Times New Roman" w:eastAsia="Times New Roman" w:hAnsi="Times New Roman" w:cs="Times New Roman"/>
                <w:color w:val="000000"/>
                <w:kern w:val="0"/>
                <w:sz w:val="17"/>
                <w:szCs w:val="17"/>
                <w14:ligatures w14:val="none"/>
              </w:rPr>
              <w:br/>
              <w:t>14. Major Courses: Associate Degree programs shall consist of a mandatory set of 30-42 credit hours for major or disciplinary courses.</w:t>
            </w:r>
            <w:r w:rsidRPr="00351B12">
              <w:rPr>
                <w:rFonts w:ascii="Times New Roman" w:eastAsia="Times New Roman" w:hAnsi="Times New Roman" w:cs="Times New Roman"/>
                <w:color w:val="000000"/>
                <w:kern w:val="0"/>
                <w:sz w:val="17"/>
                <w:szCs w:val="17"/>
                <w14:ligatures w14:val="none"/>
              </w:rPr>
              <w:br/>
              <w:t>15. Field Experience/Internship: If prescribed by the respective Accreditation Council, National Curriculum Review Committee, or the university, a field experience or internship of six to eight weeks must be completed and graded by a faculty member in collaboration with the field supervisor appointed by HoD. This requirement carries 3 credit hours, and if applicable, the courses within the major will comprise 30-39 credit hours.</w:t>
            </w:r>
            <w:r w:rsidRPr="00351B12">
              <w:rPr>
                <w:rFonts w:ascii="Times New Roman" w:eastAsia="Times New Roman" w:hAnsi="Times New Roman" w:cs="Times New Roman"/>
                <w:color w:val="000000"/>
                <w:kern w:val="0"/>
                <w:sz w:val="17"/>
                <w:szCs w:val="17"/>
                <w14:ligatures w14:val="none"/>
              </w:rPr>
              <w:br/>
              <w:t>16. CGPA Requirement: The minimum CGPA required for the award of the Associate Degree program is 2.00/4.00.</w:t>
            </w:r>
            <w:r w:rsidRPr="00351B12">
              <w:rPr>
                <w:rFonts w:ascii="Times New Roman" w:eastAsia="Times New Roman" w:hAnsi="Times New Roman" w:cs="Times New Roman"/>
                <w:color w:val="000000"/>
                <w:kern w:val="0"/>
                <w:sz w:val="17"/>
                <w:szCs w:val="17"/>
                <w14:ligatures w14:val="none"/>
              </w:rPr>
              <w:br/>
              <w:t>17. The pathway for Associate Degree holders allows direct admission to the fifth semester in the same discipline without deficiency courses. However, if the disciplines differ, students must complete deficiency courses in a bridging semester before the fifth semester, as determined by the university's concerned department.Short-listed candidates will undergo a deficiency semester to complete required courses in the relevant discipline before entering the 5th semester of their respective BS programs at CUI. The deficiency courses will be determined by the Dean, recommended by the HoD and Chairman, based on the students' profiles. The relevancy of the previous degree will also be determined by the respective Dean,recommended by the HoD and Chairman on a case-by-case basis, and the decision will be notified and documented in the student's file by the respective campus registrar office. Candidates will also be informed by the respective campus registrar office about their deficiency course/semester before the start of the semester. The minimum eligibility for admission to the fifth semester is a CGPA of 2.00/4.00 or 1st Division in the prior qualification, i.e., the Associate Degree. They are also required to submit NTS-NAT test scores as per CUI policy. All other terms and conditions of CUI, as well as those of relevant Accreditation Councils/Professional Bodies, if any, apply as amended from time to time.</w:t>
            </w:r>
            <w:r w:rsidRPr="00351B12">
              <w:rPr>
                <w:rFonts w:ascii="Times New Roman" w:eastAsia="Times New Roman" w:hAnsi="Times New Roman" w:cs="Times New Roman"/>
                <w:color w:val="000000"/>
                <w:kern w:val="0"/>
                <w:sz w:val="17"/>
                <w:szCs w:val="17"/>
                <w14:ligatures w14:val="none"/>
              </w:rPr>
              <w:br/>
              <w:t>18. Pathway for Conventional Two-Year BA/BSc/Equivalent Degree Holders: Students who completed conventional two-year BA/BSc/equivalent degree programs can join the fifth semester of an undergraduate/equivalent degree program. However, they need to complete deficiency courses through a bridging semester before starting the fifth semester, as determined by the university. The minimum eligibility for admission to the fifth semester in this case is 50% marks in the prior qualification, i.e., conventional two-year BA/BSc/equivalent degree programs. They are also required to submit NTS-NAT test scores as per CUI policy. All other terms and conditions of CUI, as well as those of relevant Accreditation Councils/Professional Bodies, if any, apply as amended from time to time.</w:t>
            </w:r>
            <w:r w:rsidRPr="00351B12">
              <w:rPr>
                <w:rFonts w:ascii="Times New Roman" w:eastAsia="Times New Roman" w:hAnsi="Times New Roman" w:cs="Times New Roman"/>
                <w:color w:val="000000"/>
                <w:kern w:val="0"/>
                <w:sz w:val="17"/>
                <w:szCs w:val="17"/>
                <w14:ligatures w14:val="none"/>
              </w:rPr>
              <w:br/>
            </w:r>
          </w:p>
        </w:tc>
      </w:tr>
      <w:tr w:rsidR="008B6788" w:rsidRPr="00351B12" w14:paraId="33506AFD" w14:textId="77777777" w:rsidTr="00351B12">
        <w:trPr>
          <w:tblCellSpacing w:w="15" w:type="dxa"/>
        </w:trPr>
        <w:tc>
          <w:tcPr>
            <w:tcW w:w="0" w:type="auto"/>
            <w:tcMar>
              <w:top w:w="15" w:type="dxa"/>
              <w:left w:w="75" w:type="dxa"/>
              <w:bottom w:w="15" w:type="dxa"/>
              <w:right w:w="15" w:type="dxa"/>
            </w:tcMar>
            <w:vAlign w:val="center"/>
            <w:hideMark/>
          </w:tcPr>
          <w:p w14:paraId="267D36F3" w14:textId="77777777" w:rsidR="00351B12" w:rsidRPr="00351B12" w:rsidRDefault="00351B12" w:rsidP="00351B12">
            <w:pPr>
              <w:spacing w:after="0" w:line="240" w:lineRule="auto"/>
              <w:rPr>
                <w:rFonts w:ascii="Times New Roman" w:eastAsia="Times New Roman" w:hAnsi="Times New Roman" w:cs="Times New Roman"/>
                <w:color w:val="000000"/>
                <w:kern w:val="0"/>
                <w:sz w:val="17"/>
                <w:szCs w:val="17"/>
                <w14:ligatures w14:val="none"/>
              </w:rPr>
            </w:pPr>
            <w:r w:rsidRPr="00351B12">
              <w:rPr>
                <w:rFonts w:ascii="Times New Roman" w:eastAsia="Times New Roman" w:hAnsi="Times New Roman" w:cs="Times New Roman"/>
                <w:color w:val="000000"/>
                <w:kern w:val="0"/>
                <w:sz w:val="17"/>
                <w:szCs w:val="17"/>
                <w14:ligatures w14:val="none"/>
              </w:rPr>
              <w:lastRenderedPageBreak/>
              <w:t>Printed By:</w:t>
            </w:r>
            <w:r w:rsidRPr="00351B12">
              <w:rPr>
                <w:rFonts w:ascii="Times New Roman" w:eastAsia="Times New Roman" w:hAnsi="Times New Roman" w:cs="Times New Roman"/>
                <w:color w:val="000000"/>
                <w:kern w:val="0"/>
                <w:sz w:val="17"/>
                <w:szCs w:val="17"/>
                <w14:ligatures w14:val="none"/>
              </w:rPr>
              <w:br/>
            </w:r>
          </w:p>
        </w:tc>
        <w:tc>
          <w:tcPr>
            <w:tcW w:w="0" w:type="auto"/>
            <w:tcMar>
              <w:top w:w="15" w:type="dxa"/>
              <w:left w:w="15" w:type="dxa"/>
              <w:bottom w:w="15" w:type="dxa"/>
              <w:right w:w="75" w:type="dxa"/>
            </w:tcMar>
            <w:vAlign w:val="center"/>
            <w:hideMark/>
          </w:tcPr>
          <w:p w14:paraId="2CB1DD9F" w14:textId="10B65C28" w:rsidR="00351B12" w:rsidRPr="00351B12" w:rsidRDefault="008B6788" w:rsidP="008B6788">
            <w:pPr>
              <w:spacing w:after="0" w:line="240" w:lineRule="auto"/>
              <w:rPr>
                <w:rFonts w:ascii="Times New Roman" w:eastAsia="Times New Roman" w:hAnsi="Times New Roman" w:cs="Times New Roman"/>
                <w:color w:val="000000"/>
                <w:kern w:val="0"/>
                <w:sz w:val="17"/>
                <w:szCs w:val="17"/>
                <w14:ligatures w14:val="none"/>
              </w:rPr>
            </w:pPr>
            <w:r>
              <w:rPr>
                <w:rFonts w:ascii="Times New Roman" w:eastAsia="Times New Roman" w:hAnsi="Times New Roman" w:cs="Times New Roman"/>
                <w:color w:val="000000"/>
                <w:kern w:val="0"/>
                <w:sz w:val="17"/>
                <w:szCs w:val="17"/>
                <w14:ligatures w14:val="none"/>
              </w:rPr>
              <w:t xml:space="preserve">                                                                                                                                        </w:t>
            </w:r>
            <w:r w:rsidR="00351B12" w:rsidRPr="00351B12">
              <w:rPr>
                <w:rFonts w:ascii="Times New Roman" w:eastAsia="Times New Roman" w:hAnsi="Times New Roman" w:cs="Times New Roman"/>
                <w:color w:val="000000"/>
                <w:kern w:val="0"/>
                <w:sz w:val="17"/>
                <w:szCs w:val="17"/>
                <w14:ligatures w14:val="none"/>
              </w:rPr>
              <w:t>Printed At:</w:t>
            </w:r>
            <w:r w:rsidR="00351B12" w:rsidRPr="00351B12">
              <w:rPr>
                <w:rFonts w:ascii="Times New Roman" w:eastAsia="Times New Roman" w:hAnsi="Times New Roman" w:cs="Times New Roman"/>
                <w:color w:val="000000"/>
                <w:kern w:val="0"/>
                <w:sz w:val="17"/>
                <w:szCs w:val="17"/>
                <w14:ligatures w14:val="none"/>
              </w:rPr>
              <w:br/>
            </w:r>
          </w:p>
        </w:tc>
        <w:tc>
          <w:tcPr>
            <w:tcW w:w="0" w:type="auto"/>
            <w:vAlign w:val="center"/>
            <w:hideMark/>
          </w:tcPr>
          <w:p w14:paraId="3E8FF255" w14:textId="77777777" w:rsidR="00351B12" w:rsidRPr="00351B12" w:rsidRDefault="00351B12" w:rsidP="00351B12">
            <w:pPr>
              <w:spacing w:after="0" w:line="240" w:lineRule="auto"/>
              <w:rPr>
                <w:rFonts w:ascii="Times New Roman" w:eastAsia="Times New Roman" w:hAnsi="Times New Roman" w:cs="Times New Roman"/>
                <w:kern w:val="0"/>
                <w:sz w:val="20"/>
                <w:szCs w:val="20"/>
                <w14:ligatures w14:val="none"/>
              </w:rPr>
            </w:pPr>
          </w:p>
        </w:tc>
      </w:tr>
    </w:tbl>
    <w:p w14:paraId="0663A343" w14:textId="77777777" w:rsidR="004603E5" w:rsidRDefault="004603E5"/>
    <w:sectPr w:rsidR="0046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12"/>
    <w:rsid w:val="0022643F"/>
    <w:rsid w:val="003070A3"/>
    <w:rsid w:val="00351B12"/>
    <w:rsid w:val="004603E5"/>
    <w:rsid w:val="005869B3"/>
    <w:rsid w:val="0078790D"/>
    <w:rsid w:val="0082328D"/>
    <w:rsid w:val="008874EF"/>
    <w:rsid w:val="008B6788"/>
    <w:rsid w:val="009832F0"/>
    <w:rsid w:val="00BA7DEE"/>
    <w:rsid w:val="00C25A28"/>
    <w:rsid w:val="00D2635D"/>
    <w:rsid w:val="00D647F9"/>
    <w:rsid w:val="00D8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82E3"/>
  <w15:chartTrackingRefBased/>
  <w15:docId w15:val="{8C6FF1F4-5C27-40AD-956B-95E91BA7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1B1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51B1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51B1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B12"/>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51B1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51B12"/>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351B12"/>
  </w:style>
  <w:style w:type="paragraph" w:customStyle="1" w:styleId="msonormal0">
    <w:name w:val="msonormal"/>
    <w:basedOn w:val="Normal"/>
    <w:rsid w:val="00351B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51B12"/>
    <w:rPr>
      <w:b/>
      <w:bCs/>
    </w:rPr>
  </w:style>
  <w:style w:type="paragraph" w:styleId="NormalWeb">
    <w:name w:val="Normal (Web)"/>
    <w:basedOn w:val="Normal"/>
    <w:uiPriority w:val="99"/>
    <w:semiHidden/>
    <w:unhideWhenUsed/>
    <w:rsid w:val="00351B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850156">
      <w:bodyDiv w:val="1"/>
      <w:marLeft w:val="0"/>
      <w:marRight w:val="0"/>
      <w:marTop w:val="0"/>
      <w:marBottom w:val="0"/>
      <w:divBdr>
        <w:top w:val="none" w:sz="0" w:space="0" w:color="auto"/>
        <w:left w:val="none" w:sz="0" w:space="0" w:color="auto"/>
        <w:bottom w:val="none" w:sz="0" w:space="0" w:color="auto"/>
        <w:right w:val="none" w:sz="0" w:space="0" w:color="auto"/>
      </w:divBdr>
      <w:divsChild>
        <w:div w:id="1649747884">
          <w:marLeft w:val="0"/>
          <w:marRight w:val="0"/>
          <w:marTop w:val="0"/>
          <w:marBottom w:val="0"/>
          <w:divBdr>
            <w:top w:val="none" w:sz="0" w:space="0" w:color="auto"/>
            <w:left w:val="none" w:sz="0" w:space="0" w:color="auto"/>
            <w:bottom w:val="none" w:sz="0" w:space="0" w:color="auto"/>
            <w:right w:val="none" w:sz="0" w:space="0" w:color="auto"/>
          </w:divBdr>
        </w:div>
        <w:div w:id="159875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Ms.Faiza Mustafa</dc:creator>
  <cp:keywords/>
  <dc:description/>
  <cp:lastModifiedBy>Ms.Faiza Mustafa</cp:lastModifiedBy>
  <cp:revision>14</cp:revision>
  <dcterms:created xsi:type="dcterms:W3CDTF">2024-05-29T09:26:00Z</dcterms:created>
  <dcterms:modified xsi:type="dcterms:W3CDTF">2024-05-29T11:01:00Z</dcterms:modified>
</cp:coreProperties>
</file>