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81" w:rsidRPr="007028DE" w:rsidRDefault="00821681" w:rsidP="00821681">
      <w:pPr>
        <w:spacing w:line="360" w:lineRule="auto"/>
        <w:jc w:val="center"/>
        <w:rPr>
          <w:b/>
          <w:bCs/>
          <w:iCs/>
          <w:szCs w:val="22"/>
        </w:rPr>
      </w:pPr>
      <w:r w:rsidRPr="007028DE">
        <w:rPr>
          <w:b/>
          <w:bCs/>
          <w:iCs/>
          <w:szCs w:val="22"/>
        </w:rPr>
        <w:t>Abstract</w:t>
      </w:r>
    </w:p>
    <w:p w:rsidR="00821681" w:rsidRPr="00821681" w:rsidRDefault="00821681" w:rsidP="00821681">
      <w:pPr>
        <w:spacing w:line="360" w:lineRule="auto"/>
        <w:jc w:val="both"/>
        <w:rPr>
          <w:b/>
          <w:bCs/>
          <w:iCs/>
        </w:rPr>
      </w:pPr>
    </w:p>
    <w:p w:rsidR="00821681" w:rsidRPr="00821681" w:rsidRDefault="00821681" w:rsidP="00821681">
      <w:pPr>
        <w:spacing w:line="360" w:lineRule="auto"/>
        <w:jc w:val="both"/>
        <w:rPr>
          <w:i/>
          <w:iCs/>
        </w:rPr>
      </w:pPr>
      <w:r w:rsidRPr="00821681">
        <w:rPr>
          <w:i/>
          <w:iCs/>
        </w:rPr>
        <w:t xml:space="preserve">Many of the variant readings of the Holy </w:t>
      </w:r>
      <w:proofErr w:type="spellStart"/>
      <w:r w:rsidRPr="00821681">
        <w:rPr>
          <w:i/>
          <w:iCs/>
        </w:rPr>
        <w:t>Qur</w:t>
      </w:r>
      <w:r w:rsidRPr="00821681">
        <w:rPr>
          <w:rFonts w:ascii="Cambria Math" w:hAnsi="Cambria Math" w:cs="Cambria Math"/>
          <w:i/>
          <w:iCs/>
        </w:rPr>
        <w:t>ʾ</w:t>
      </w:r>
      <w:r w:rsidRPr="00821681">
        <w:rPr>
          <w:i/>
          <w:iCs/>
        </w:rPr>
        <w:t>ān</w:t>
      </w:r>
      <w:proofErr w:type="spellEnd"/>
      <w:r w:rsidRPr="00821681">
        <w:rPr>
          <w:i/>
          <w:iCs/>
        </w:rPr>
        <w:t xml:space="preserve"> having sound chain of narration are not included in the </w:t>
      </w:r>
      <w:proofErr w:type="spellStart"/>
      <w:r w:rsidRPr="00821681">
        <w:rPr>
          <w:rFonts w:ascii="Cambria Math" w:hAnsi="Cambria Math" w:cs="Cambria Math"/>
          <w:i/>
        </w:rPr>
        <w:t>ʿ</w:t>
      </w:r>
      <w:r w:rsidRPr="00821681">
        <w:rPr>
          <w:i/>
        </w:rPr>
        <w:t>Uthmānic</w:t>
      </w:r>
      <w:proofErr w:type="spellEnd"/>
      <w:r w:rsidRPr="00821681">
        <w:rPr>
          <w:i/>
        </w:rPr>
        <w:t xml:space="preserve"> </w:t>
      </w:r>
      <w:proofErr w:type="spellStart"/>
      <w:r w:rsidRPr="00821681">
        <w:rPr>
          <w:i/>
        </w:rPr>
        <w:t>Ma</w:t>
      </w:r>
      <w:r w:rsidRPr="00821681">
        <w:rPr>
          <w:rFonts w:ascii="Cambria Math" w:hAnsi="Cambria Math" w:cs="Cambria Math"/>
          <w:i/>
        </w:rPr>
        <w:t>ṣ</w:t>
      </w:r>
      <w:r w:rsidRPr="00821681">
        <w:rPr>
          <w:i/>
        </w:rPr>
        <w:t>ā</w:t>
      </w:r>
      <w:r w:rsidRPr="00821681">
        <w:rPr>
          <w:rFonts w:ascii="Cambria Math" w:hAnsi="Cambria Math" w:cs="Cambria Math"/>
          <w:i/>
        </w:rPr>
        <w:t>ḥ</w:t>
      </w:r>
      <w:r w:rsidRPr="00821681">
        <w:rPr>
          <w:i/>
        </w:rPr>
        <w:t>if</w:t>
      </w:r>
      <w:proofErr w:type="spellEnd"/>
      <w:r w:rsidRPr="00821681">
        <w:rPr>
          <w:i/>
        </w:rPr>
        <w:t xml:space="preserve"> </w:t>
      </w:r>
      <w:r w:rsidRPr="00821681">
        <w:rPr>
          <w:i/>
          <w:iCs/>
        </w:rPr>
        <w:t xml:space="preserve">(Codices). Hence, following three probabilities can be deduced about these readings; First: Those were abrogated in </w:t>
      </w:r>
      <w:proofErr w:type="spellStart"/>
      <w:r w:rsidRPr="00821681">
        <w:rPr>
          <w:rFonts w:ascii="Cambria Math" w:hAnsi="Cambria Math" w:cs="Cambria Math"/>
          <w:i/>
        </w:rPr>
        <w:t>ʿ</w:t>
      </w:r>
      <w:r w:rsidRPr="00821681">
        <w:rPr>
          <w:i/>
        </w:rPr>
        <w:t>Ar</w:t>
      </w:r>
      <w:r w:rsidRPr="00821681">
        <w:rPr>
          <w:rFonts w:ascii="Cambria Math" w:hAnsi="Cambria Math" w:cs="Cambria Math"/>
          <w:i/>
        </w:rPr>
        <w:t>ḍ</w:t>
      </w:r>
      <w:r w:rsidRPr="00821681">
        <w:rPr>
          <w:i/>
        </w:rPr>
        <w:t>a</w:t>
      </w:r>
      <w:proofErr w:type="spellEnd"/>
      <w:r w:rsidRPr="00821681">
        <w:rPr>
          <w:i/>
        </w:rPr>
        <w:t xml:space="preserve"> </w:t>
      </w:r>
      <w:proofErr w:type="spellStart"/>
      <w:r w:rsidRPr="00821681">
        <w:rPr>
          <w:i/>
        </w:rPr>
        <w:t>Akhīra</w:t>
      </w:r>
      <w:proofErr w:type="spellEnd"/>
      <w:r w:rsidRPr="00821681">
        <w:rPr>
          <w:i/>
          <w:iCs/>
        </w:rPr>
        <w:t xml:space="preserve"> (last revision). Second: Those might be among those explanatory notes of the Holy Text by Prophet Muhammad PBUH that were erroneously written by a few companions within the actual text of </w:t>
      </w:r>
      <w:proofErr w:type="spellStart"/>
      <w:r w:rsidRPr="00821681">
        <w:rPr>
          <w:i/>
          <w:iCs/>
        </w:rPr>
        <w:t>Qur</w:t>
      </w:r>
      <w:r w:rsidRPr="00821681">
        <w:rPr>
          <w:rFonts w:ascii="Cambria Math" w:hAnsi="Cambria Math" w:cs="Cambria Math"/>
          <w:i/>
          <w:iCs/>
        </w:rPr>
        <w:t>ʾ</w:t>
      </w:r>
      <w:r w:rsidRPr="00821681">
        <w:rPr>
          <w:i/>
          <w:iCs/>
        </w:rPr>
        <w:t>ān</w:t>
      </w:r>
      <w:proofErr w:type="spellEnd"/>
      <w:r w:rsidRPr="00821681">
        <w:rPr>
          <w:i/>
          <w:iCs/>
        </w:rPr>
        <w:t xml:space="preserve"> considering them a part of the </w:t>
      </w:r>
      <w:proofErr w:type="spellStart"/>
      <w:r w:rsidRPr="00821681">
        <w:rPr>
          <w:i/>
          <w:iCs/>
        </w:rPr>
        <w:t>Qur</w:t>
      </w:r>
      <w:r w:rsidRPr="00821681">
        <w:rPr>
          <w:rFonts w:ascii="Cambria Math" w:hAnsi="Cambria Math" w:cs="Cambria Math"/>
          <w:i/>
          <w:iCs/>
        </w:rPr>
        <w:t>ʾ</w:t>
      </w:r>
      <w:r w:rsidRPr="00821681">
        <w:rPr>
          <w:i/>
          <w:iCs/>
        </w:rPr>
        <w:t>ān</w:t>
      </w:r>
      <w:proofErr w:type="spellEnd"/>
      <w:r w:rsidRPr="00821681">
        <w:rPr>
          <w:i/>
          <w:iCs/>
        </w:rPr>
        <w:t xml:space="preserve">. Third: Those may belong to such </w:t>
      </w:r>
      <w:proofErr w:type="spellStart"/>
      <w:r w:rsidRPr="00821681">
        <w:rPr>
          <w:i/>
        </w:rPr>
        <w:t>A</w:t>
      </w:r>
      <w:r w:rsidRPr="00821681">
        <w:rPr>
          <w:rFonts w:ascii="Cambria Math" w:hAnsi="Cambria Math" w:cs="Cambria Math"/>
          <w:i/>
        </w:rPr>
        <w:t>ḥ</w:t>
      </w:r>
      <w:r w:rsidRPr="00821681">
        <w:rPr>
          <w:i/>
        </w:rPr>
        <w:t>ruf</w:t>
      </w:r>
      <w:proofErr w:type="spellEnd"/>
      <w:r w:rsidRPr="00821681">
        <w:rPr>
          <w:i/>
        </w:rPr>
        <w:t xml:space="preserve"> </w:t>
      </w:r>
      <w:r w:rsidRPr="00821681">
        <w:rPr>
          <w:i/>
          <w:iCs/>
        </w:rPr>
        <w:t xml:space="preserve">(readings) that were authentically transmitted from the Messenger of Allah PBUH but, they were not mentioned in orthography of </w:t>
      </w:r>
      <w:r w:rsidRPr="00821681">
        <w:rPr>
          <w:i/>
        </w:rPr>
        <w:t xml:space="preserve">the </w:t>
      </w:r>
      <w:proofErr w:type="spellStart"/>
      <w:r w:rsidRPr="00821681">
        <w:rPr>
          <w:rFonts w:ascii="Cambria Math" w:hAnsi="Cambria Math" w:cs="Cambria Math"/>
          <w:i/>
        </w:rPr>
        <w:t>ʿ</w:t>
      </w:r>
      <w:r w:rsidRPr="00821681">
        <w:rPr>
          <w:i/>
        </w:rPr>
        <w:t>Uthmānic</w:t>
      </w:r>
      <w:proofErr w:type="spellEnd"/>
      <w:r w:rsidRPr="00821681">
        <w:rPr>
          <w:i/>
        </w:rPr>
        <w:t xml:space="preserve"> </w:t>
      </w:r>
      <w:proofErr w:type="spellStart"/>
      <w:r w:rsidRPr="00821681">
        <w:rPr>
          <w:i/>
        </w:rPr>
        <w:t>Ma</w:t>
      </w:r>
      <w:r w:rsidRPr="00821681">
        <w:rPr>
          <w:rFonts w:ascii="Cambria Math" w:hAnsi="Cambria Math" w:cs="Cambria Math"/>
          <w:i/>
        </w:rPr>
        <w:t>ṣ</w:t>
      </w:r>
      <w:r w:rsidRPr="00821681">
        <w:rPr>
          <w:i/>
        </w:rPr>
        <w:t>ā</w:t>
      </w:r>
      <w:r w:rsidRPr="00821681">
        <w:rPr>
          <w:rFonts w:ascii="Cambria Math" w:hAnsi="Cambria Math" w:cs="Cambria Math"/>
          <w:i/>
        </w:rPr>
        <w:t>ḥ</w:t>
      </w:r>
      <w:r w:rsidRPr="00821681">
        <w:rPr>
          <w:i/>
        </w:rPr>
        <w:t>if</w:t>
      </w:r>
      <w:proofErr w:type="spellEnd"/>
      <w:r w:rsidRPr="00821681">
        <w:rPr>
          <w:i/>
          <w:iCs/>
        </w:rPr>
        <w:t xml:space="preserve"> by the compilers due to any possible reason. To us, if we come across any authentically narrated recitation of the senior </w:t>
      </w:r>
      <w:proofErr w:type="spellStart"/>
      <w:r w:rsidRPr="00821681">
        <w:rPr>
          <w:i/>
        </w:rPr>
        <w:t>Qurrā</w:t>
      </w:r>
      <w:r w:rsidRPr="00821681">
        <w:rPr>
          <w:rFonts w:ascii="Cambria Math" w:hAnsi="Cambria Math" w:cs="Cambria Math"/>
          <w:i/>
        </w:rPr>
        <w:t>ʾ</w:t>
      </w:r>
      <w:proofErr w:type="spellEnd"/>
      <w:r w:rsidRPr="00821681">
        <w:rPr>
          <w:i/>
          <w:iCs/>
        </w:rPr>
        <w:t xml:space="preserve"> companions that seems contrary to the orthography of the </w:t>
      </w:r>
      <w:proofErr w:type="spellStart"/>
      <w:r w:rsidRPr="00821681">
        <w:rPr>
          <w:rFonts w:ascii="Cambria Math" w:hAnsi="Cambria Math" w:cs="Cambria Math"/>
          <w:i/>
        </w:rPr>
        <w:t>ʿ</w:t>
      </w:r>
      <w:r w:rsidRPr="00821681">
        <w:rPr>
          <w:i/>
        </w:rPr>
        <w:t>Uthmānic</w:t>
      </w:r>
      <w:proofErr w:type="spellEnd"/>
      <w:r w:rsidRPr="00821681">
        <w:rPr>
          <w:i/>
        </w:rPr>
        <w:t xml:space="preserve"> </w:t>
      </w:r>
      <w:proofErr w:type="spellStart"/>
      <w:r w:rsidRPr="00821681">
        <w:rPr>
          <w:i/>
        </w:rPr>
        <w:t>Ma</w:t>
      </w:r>
      <w:r w:rsidRPr="00821681">
        <w:rPr>
          <w:rFonts w:ascii="Cambria Math" w:hAnsi="Cambria Math" w:cs="Cambria Math"/>
          <w:i/>
        </w:rPr>
        <w:t>ṣ</w:t>
      </w:r>
      <w:r w:rsidRPr="00821681">
        <w:rPr>
          <w:i/>
        </w:rPr>
        <w:t>ā</w:t>
      </w:r>
      <w:r w:rsidRPr="00821681">
        <w:rPr>
          <w:rFonts w:ascii="Cambria Math" w:hAnsi="Cambria Math" w:cs="Cambria Math"/>
          <w:i/>
        </w:rPr>
        <w:t>ḥ</w:t>
      </w:r>
      <w:r w:rsidRPr="00821681">
        <w:rPr>
          <w:i/>
        </w:rPr>
        <w:t>if</w:t>
      </w:r>
      <w:proofErr w:type="spellEnd"/>
      <w:r w:rsidRPr="00821681">
        <w:rPr>
          <w:i/>
          <w:iCs/>
        </w:rPr>
        <w:t xml:space="preserve"> and there is no proof of theirs being from the second category, then, it is better to consider them from the third category instead of the first one. </w:t>
      </w:r>
    </w:p>
    <w:p w:rsidR="0020623B" w:rsidRDefault="0020623B" w:rsidP="00821681">
      <w:pPr>
        <w:spacing w:line="360" w:lineRule="auto"/>
      </w:pPr>
      <w:bookmarkStart w:id="0" w:name="_GoBack"/>
      <w:bookmarkEnd w:id="0"/>
    </w:p>
    <w:sectPr w:rsidR="0020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FB"/>
    <w:rsid w:val="0020623B"/>
    <w:rsid w:val="00821681"/>
    <w:rsid w:val="00A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 GLOBAL</dc:creator>
  <cp:keywords/>
  <dc:description/>
  <cp:lastModifiedBy>TT GLOBAL</cp:lastModifiedBy>
  <cp:revision>2</cp:revision>
  <dcterms:created xsi:type="dcterms:W3CDTF">2014-05-16T09:46:00Z</dcterms:created>
  <dcterms:modified xsi:type="dcterms:W3CDTF">2014-05-16T09:46:00Z</dcterms:modified>
</cp:coreProperties>
</file>