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36" w:rsidRDefault="000977F3" w:rsidP="000977F3">
      <w:pPr>
        <w:jc w:val="both"/>
      </w:pPr>
      <w:bookmarkStart w:id="0" w:name="_GoBack"/>
      <w:r>
        <w:t>A distance based power control scheme is proposed and developed for application-controlled handover (ACH) in wireless personal area network (WPAN). In this paper, a power</w:t>
      </w:r>
      <w:r>
        <w:t xml:space="preserve"> </w:t>
      </w:r>
      <w:r>
        <w:t xml:space="preserve">efficient communications in the wired wireless synergy network environment that consists of 3G (UMTS) + </w:t>
      </w:r>
      <w:proofErr w:type="spellStart"/>
      <w:r>
        <w:t>WiMAX</w:t>
      </w:r>
      <w:proofErr w:type="spellEnd"/>
      <w:r>
        <w:t xml:space="preserve"> + WLAN+ WPAN</w:t>
      </w:r>
      <w:r>
        <w:t xml:space="preserve"> </w:t>
      </w:r>
      <w:r>
        <w:t xml:space="preserve">(UWB) and optical network has been developed. This paper presents an enhanced power controlled transmission mechanism, which maintains the channel and the seamless transmission from mobile device to the remote optical </w:t>
      </w:r>
      <w:proofErr w:type="spellStart"/>
      <w:r>
        <w:t>fibre</w:t>
      </w:r>
      <w:proofErr w:type="spellEnd"/>
      <w:r>
        <w:t xml:space="preserve"> network, to provide real time service continuity for multimedia</w:t>
      </w:r>
      <w:r>
        <w:t xml:space="preserve"> </w:t>
      </w:r>
      <w:r>
        <w:t>traffic with minimum power consumption. The results have</w:t>
      </w:r>
      <w:r>
        <w:t xml:space="preserve"> </w:t>
      </w:r>
      <w:r>
        <w:t>proven the system performance improvements in the network throughput, the average data drop has been reduced 40% and the end-to-end network power consumption is reduced 10% when the proposed approach is applied on ACH based WPAN.</w:t>
      </w:r>
      <w:bookmarkEnd w:id="0"/>
    </w:p>
    <w:sectPr w:rsidR="009C6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F3"/>
    <w:rsid w:val="000977F3"/>
    <w:rsid w:val="009C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iraza</dc:creator>
  <cp:lastModifiedBy>iraza</cp:lastModifiedBy>
  <cp:revision>1</cp:revision>
  <dcterms:created xsi:type="dcterms:W3CDTF">2011-07-29T06:52:00Z</dcterms:created>
  <dcterms:modified xsi:type="dcterms:W3CDTF">2011-07-29T06:54:00Z</dcterms:modified>
</cp:coreProperties>
</file>