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0F" w:rsidRPr="0064610F" w:rsidRDefault="0064610F" w:rsidP="0064610F">
      <w:pPr>
        <w:rPr>
          <w:rFonts w:ascii="Arial" w:hAnsi="Arial" w:cs="Arial"/>
          <w:b/>
          <w:color w:val="000000"/>
          <w:sz w:val="21"/>
          <w:szCs w:val="21"/>
          <w:shd w:val="clear" w:color="auto" w:fill="FAFAFA"/>
        </w:rPr>
      </w:pPr>
      <w:r w:rsidRPr="0064610F">
        <w:rPr>
          <w:rFonts w:ascii="Arial" w:hAnsi="Arial" w:cs="Arial"/>
          <w:b/>
          <w:color w:val="000000"/>
          <w:sz w:val="21"/>
          <w:szCs w:val="21"/>
          <w:shd w:val="clear" w:color="auto" w:fill="FAFAFA"/>
        </w:rPr>
        <w:t xml:space="preserve"> Abstract:</w:t>
      </w:r>
    </w:p>
    <w:p w:rsidR="00480997" w:rsidRPr="0064610F" w:rsidRDefault="0064610F" w:rsidP="0064610F">
      <w:r>
        <w:rPr>
          <w:rFonts w:ascii="Arial" w:hAnsi="Arial" w:cs="Arial"/>
          <w:color w:val="000000"/>
          <w:sz w:val="21"/>
          <w:szCs w:val="21"/>
          <w:shd w:val="clear" w:color="auto" w:fill="FAFAFA"/>
        </w:rPr>
        <w:t>T</w:t>
      </w:r>
      <w:r>
        <w:rPr>
          <w:rFonts w:ascii="Arial" w:hAnsi="Arial" w:cs="Arial"/>
          <w:color w:val="000000"/>
          <w:sz w:val="21"/>
          <w:szCs w:val="21"/>
          <w:shd w:val="clear" w:color="auto" w:fill="FAFAFA"/>
        </w:rPr>
        <w:t xml:space="preserve">he </w:t>
      </w:r>
      <w:proofErr w:type="spellStart"/>
      <w:r>
        <w:rPr>
          <w:rFonts w:ascii="Arial" w:hAnsi="Arial" w:cs="Arial"/>
          <w:color w:val="000000"/>
          <w:sz w:val="21"/>
          <w:szCs w:val="21"/>
          <w:shd w:val="clear" w:color="auto" w:fill="FAFAFA"/>
        </w:rPr>
        <w:t>CuCoMn</w:t>
      </w:r>
      <w:r>
        <w:rPr>
          <w:rFonts w:ascii="Arial" w:hAnsi="Arial" w:cs="Arial"/>
          <w:i/>
          <w:iCs/>
          <w:color w:val="000000"/>
          <w:sz w:val="21"/>
          <w:szCs w:val="21"/>
        </w:rPr>
        <w:t>X</w:t>
      </w:r>
      <w:proofErr w:type="spellEnd"/>
      <w:r>
        <w:rPr>
          <w:rFonts w:ascii="Arial" w:hAnsi="Arial" w:cs="Arial"/>
          <w:color w:val="000000"/>
          <w:sz w:val="21"/>
          <w:szCs w:val="21"/>
          <w:shd w:val="clear" w:color="auto" w:fill="FAFAFA"/>
        </w:rPr>
        <w:t> (</w:t>
      </w:r>
      <w:r>
        <w:rPr>
          <w:rFonts w:ascii="Arial" w:hAnsi="Arial" w:cs="Arial"/>
          <w:i/>
          <w:iCs/>
          <w:color w:val="000000"/>
          <w:sz w:val="21"/>
          <w:szCs w:val="21"/>
        </w:rPr>
        <w:t>X</w:t>
      </w:r>
      <w:r>
        <w:rPr>
          <w:rFonts w:ascii="Arial" w:hAnsi="Arial" w:cs="Arial"/>
          <w:color w:val="000000"/>
          <w:sz w:val="21"/>
          <w:szCs w:val="21"/>
          <w:shd w:val="clear" w:color="auto" w:fill="FAFAFA"/>
        </w:rPr>
        <w:t xml:space="preserve"> = Si, </w:t>
      </w:r>
      <w:proofErr w:type="spellStart"/>
      <w:r>
        <w:rPr>
          <w:rFonts w:ascii="Arial" w:hAnsi="Arial" w:cs="Arial"/>
          <w:color w:val="000000"/>
          <w:sz w:val="21"/>
          <w:szCs w:val="21"/>
          <w:shd w:val="clear" w:color="auto" w:fill="FAFAFA"/>
        </w:rPr>
        <w:t>Sn</w:t>
      </w:r>
      <w:proofErr w:type="spellEnd"/>
      <w:r>
        <w:rPr>
          <w:rFonts w:ascii="Arial" w:hAnsi="Arial" w:cs="Arial"/>
          <w:color w:val="000000"/>
          <w:sz w:val="21"/>
          <w:szCs w:val="21"/>
          <w:shd w:val="clear" w:color="auto" w:fill="FAFAFA"/>
        </w:rPr>
        <w:t xml:space="preserve">, </w:t>
      </w:r>
      <w:proofErr w:type="spellStart"/>
      <w:r>
        <w:rPr>
          <w:rFonts w:ascii="Arial" w:hAnsi="Arial" w:cs="Arial"/>
          <w:color w:val="000000"/>
          <w:sz w:val="21"/>
          <w:szCs w:val="21"/>
          <w:shd w:val="clear" w:color="auto" w:fill="FAFAFA"/>
        </w:rPr>
        <w:t>Sb</w:t>
      </w:r>
      <w:proofErr w:type="spellEnd"/>
      <w:r>
        <w:rPr>
          <w:rFonts w:ascii="Arial" w:hAnsi="Arial" w:cs="Arial"/>
          <w:color w:val="000000"/>
          <w:sz w:val="21"/>
          <w:szCs w:val="21"/>
          <w:shd w:val="clear" w:color="auto" w:fill="FAFAFA"/>
        </w:rPr>
        <w:t xml:space="preserve">) </w:t>
      </w:r>
      <w:proofErr w:type="spellStart"/>
      <w:r>
        <w:rPr>
          <w:rFonts w:ascii="Arial" w:hAnsi="Arial" w:cs="Arial"/>
          <w:color w:val="000000"/>
          <w:sz w:val="21"/>
          <w:szCs w:val="21"/>
          <w:shd w:val="clear" w:color="auto" w:fill="FAFAFA"/>
        </w:rPr>
        <w:t>equiatomic</w:t>
      </w:r>
      <w:proofErr w:type="spellEnd"/>
      <w:r>
        <w:rPr>
          <w:rFonts w:ascii="Arial" w:hAnsi="Arial" w:cs="Arial"/>
          <w:color w:val="000000"/>
          <w:sz w:val="21"/>
          <w:szCs w:val="21"/>
          <w:shd w:val="clear" w:color="auto" w:fill="FAFAFA"/>
        </w:rPr>
        <w:t xml:space="preserve"> quaternary </w:t>
      </w:r>
      <w:proofErr w:type="spellStart"/>
      <w:r>
        <w:rPr>
          <w:rFonts w:ascii="Arial" w:hAnsi="Arial" w:cs="Arial"/>
          <w:color w:val="000000"/>
          <w:sz w:val="21"/>
          <w:szCs w:val="21"/>
          <w:shd w:val="clear" w:color="auto" w:fill="FAFAFA"/>
        </w:rPr>
        <w:t>Heusler</w:t>
      </w:r>
      <w:proofErr w:type="spellEnd"/>
      <w:r>
        <w:rPr>
          <w:rFonts w:ascii="Arial" w:hAnsi="Arial" w:cs="Arial"/>
          <w:color w:val="000000"/>
          <w:sz w:val="21"/>
          <w:szCs w:val="21"/>
          <w:shd w:val="clear" w:color="auto" w:fill="FAFAFA"/>
        </w:rPr>
        <w:t xml:space="preserve"> alloys (QHAs) are studied for phonon spectra by using density functional theory. The crystals exist in three possible structures Y-type I, Y-type II and Y-type III on the basis of their crystallographic positions. Y-type III structural arrangements proved to be the most stable and phonon density of states and phonon dispersion curves are obtained by using </w:t>
      </w:r>
      <w:proofErr w:type="spellStart"/>
      <w:r>
        <w:rPr>
          <w:rFonts w:ascii="Arial" w:hAnsi="Arial" w:cs="Arial"/>
          <w:color w:val="000000"/>
          <w:sz w:val="21"/>
          <w:szCs w:val="21"/>
          <w:shd w:val="clear" w:color="auto" w:fill="FAFAFA"/>
        </w:rPr>
        <w:t>nonconserving</w:t>
      </w:r>
      <w:proofErr w:type="spellEnd"/>
      <w:r>
        <w:rPr>
          <w:rFonts w:ascii="Arial" w:hAnsi="Arial" w:cs="Arial"/>
          <w:color w:val="000000"/>
          <w:sz w:val="21"/>
          <w:szCs w:val="21"/>
          <w:shd w:val="clear" w:color="auto" w:fill="FAFAFA"/>
        </w:rPr>
        <w:t xml:space="preserve"> pseudo-potentials for this type. There are no negative vibrational phonon modes in phonon density of states and phonon dispersion curves, so the alloys are dynamically stable. From the phonon dispersion curves, </w:t>
      </w:r>
      <w:proofErr w:type="spellStart"/>
      <w:r>
        <w:rPr>
          <w:rFonts w:ascii="Arial" w:hAnsi="Arial" w:cs="Arial"/>
          <w:color w:val="000000"/>
          <w:sz w:val="21"/>
          <w:szCs w:val="21"/>
          <w:shd w:val="clear" w:color="auto" w:fill="FAFAFA"/>
        </w:rPr>
        <w:t>reststrahlen</w:t>
      </w:r>
      <w:proofErr w:type="spellEnd"/>
      <w:r>
        <w:rPr>
          <w:rFonts w:ascii="Arial" w:hAnsi="Arial" w:cs="Arial"/>
          <w:color w:val="000000"/>
          <w:sz w:val="21"/>
          <w:szCs w:val="21"/>
          <w:shd w:val="clear" w:color="auto" w:fill="FAFAFA"/>
        </w:rPr>
        <w:t xml:space="preserve"> bands are calculated for which these crystals behave as reflectors for incoming light. The calculated </w:t>
      </w:r>
      <w:proofErr w:type="spellStart"/>
      <w:r>
        <w:rPr>
          <w:rFonts w:ascii="Arial" w:hAnsi="Arial" w:cs="Arial"/>
          <w:color w:val="000000"/>
          <w:sz w:val="21"/>
          <w:szCs w:val="21"/>
          <w:shd w:val="clear" w:color="auto" w:fill="FAFAFA"/>
        </w:rPr>
        <w:t>reststrahlen</w:t>
      </w:r>
      <w:proofErr w:type="spellEnd"/>
      <w:r>
        <w:rPr>
          <w:rFonts w:ascii="Arial" w:hAnsi="Arial" w:cs="Arial"/>
          <w:color w:val="000000"/>
          <w:sz w:val="21"/>
          <w:szCs w:val="21"/>
          <w:shd w:val="clear" w:color="auto" w:fill="FAFAFA"/>
        </w:rPr>
        <w:t xml:space="preserve"> bands are 1.470 THz </w:t>
      </w:r>
      <w:r>
        <w:rPr>
          <w:rStyle w:val="mo"/>
          <w:rFonts w:ascii="MathJax_Main" w:hAnsi="MathJax_Main" w:cs="Arial"/>
          <w:color w:val="000000"/>
          <w:sz w:val="26"/>
          <w:szCs w:val="26"/>
          <w:bdr w:val="none" w:sz="0" w:space="0" w:color="auto" w:frame="1"/>
        </w:rPr>
        <w:t>(</w:t>
      </w:r>
      <w:r>
        <w:rPr>
          <w:rStyle w:val="mi"/>
          <w:rFonts w:ascii="MathJax_Math-italic" w:hAnsi="MathJax_Math-italic" w:cs="Arial"/>
          <w:color w:val="000000"/>
          <w:sz w:val="26"/>
          <w:szCs w:val="26"/>
          <w:bdr w:val="none" w:sz="0" w:space="0" w:color="auto" w:frame="1"/>
        </w:rPr>
        <w:t>λ</w:t>
      </w:r>
      <w:r>
        <w:rPr>
          <w:rStyle w:val="mo"/>
          <w:rFonts w:ascii="MathJax_Main" w:hAnsi="MathJax_Main" w:cs="Arial"/>
          <w:color w:val="000000"/>
          <w:sz w:val="26"/>
          <w:szCs w:val="26"/>
          <w:bdr w:val="none" w:sz="0" w:space="0" w:color="auto" w:frame="1"/>
        </w:rPr>
        <w:t>=</w:t>
      </w:r>
      <w:r>
        <w:rPr>
          <w:rStyle w:val="mn"/>
          <w:rFonts w:ascii="MathJax_Main" w:hAnsi="MathJax_Main" w:cs="Arial"/>
          <w:color w:val="000000"/>
          <w:sz w:val="26"/>
          <w:szCs w:val="26"/>
          <w:bdr w:val="none" w:sz="0" w:space="0" w:color="auto" w:frame="1"/>
        </w:rPr>
        <w:t>203</w:t>
      </w:r>
      <w:r>
        <w:rPr>
          <w:rStyle w:val="mo"/>
          <w:rFonts w:ascii="MathJax_Main" w:hAnsi="MathJax_Main" w:cs="Arial"/>
          <w:color w:val="000000"/>
          <w:sz w:val="26"/>
          <w:szCs w:val="26"/>
          <w:bdr w:val="none" w:sz="0" w:space="0" w:color="auto" w:frame="1"/>
        </w:rPr>
        <w:t>.</w:t>
      </w:r>
      <w:r>
        <w:rPr>
          <w:rStyle w:val="mn"/>
          <w:rFonts w:ascii="MathJax_Main" w:hAnsi="MathJax_Main" w:cs="Arial"/>
          <w:color w:val="000000"/>
          <w:sz w:val="26"/>
          <w:szCs w:val="26"/>
          <w:bdr w:val="none" w:sz="0" w:space="0" w:color="auto" w:frame="1"/>
        </w:rPr>
        <w:t>94</w:t>
      </w:r>
      <w:r>
        <w:rPr>
          <w:rStyle w:val="mi"/>
          <w:rFonts w:ascii="MathJax_Math-italic" w:hAnsi="MathJax_Math-italic" w:cs="Arial"/>
          <w:color w:val="000000"/>
          <w:sz w:val="26"/>
          <w:szCs w:val="26"/>
          <w:bdr w:val="none" w:sz="0" w:space="0" w:color="auto" w:frame="1"/>
        </w:rPr>
        <w:t>μ</w:t>
      </w:r>
      <w:r>
        <w:rPr>
          <w:rStyle w:val="mtext"/>
          <w:rFonts w:ascii="MathJax_Main" w:hAnsi="MathJax_Main" w:cs="Arial"/>
          <w:color w:val="000000"/>
          <w:sz w:val="26"/>
          <w:szCs w:val="26"/>
          <w:bdr w:val="none" w:sz="0" w:space="0" w:color="auto" w:frame="1"/>
        </w:rPr>
        <w:t>m</w:t>
      </w:r>
      <w:proofErr w:type="gramStart"/>
      <w:r>
        <w:rPr>
          <w:rStyle w:val="mo"/>
          <w:rFonts w:ascii="MathJax_Main" w:hAnsi="MathJax_Main" w:cs="Arial"/>
          <w:color w:val="000000"/>
          <w:sz w:val="26"/>
          <w:szCs w:val="26"/>
          <w:bdr w:val="none" w:sz="0" w:space="0" w:color="auto" w:frame="1"/>
        </w:rPr>
        <w:t>)</w:t>
      </w:r>
      <w:r>
        <w:rPr>
          <w:rStyle w:val="mjxassistivemathml"/>
          <w:rFonts w:ascii="Arial" w:hAnsi="Arial" w:cs="Arial"/>
          <w:color w:val="000000"/>
          <w:sz w:val="21"/>
          <w:szCs w:val="21"/>
          <w:bdr w:val="none" w:sz="0" w:space="0" w:color="auto" w:frame="1"/>
        </w:rPr>
        <w:t>(</w:t>
      </w:r>
      <w:proofErr w:type="gramEnd"/>
      <w:r>
        <w:rPr>
          <w:rStyle w:val="mjxassistivemathml"/>
          <w:rFonts w:ascii="Arial" w:hAnsi="Arial" w:cs="Arial"/>
          <w:color w:val="000000"/>
          <w:sz w:val="21"/>
          <w:szCs w:val="21"/>
          <w:bdr w:val="none" w:sz="0" w:space="0" w:color="auto" w:frame="1"/>
        </w:rPr>
        <w:t>λ=203.94μm)</w:t>
      </w:r>
      <w:r>
        <w:rPr>
          <w:rFonts w:ascii="Arial" w:hAnsi="Arial" w:cs="Arial"/>
          <w:color w:val="000000"/>
          <w:sz w:val="21"/>
          <w:szCs w:val="21"/>
          <w:shd w:val="clear" w:color="auto" w:fill="FAFAFA"/>
        </w:rPr>
        <w:t>, 0.357 THz </w:t>
      </w:r>
      <w:r>
        <w:rPr>
          <w:rStyle w:val="mo"/>
          <w:rFonts w:ascii="MathJax_Main" w:hAnsi="MathJax_Main" w:cs="Arial"/>
          <w:color w:val="000000"/>
          <w:sz w:val="26"/>
          <w:szCs w:val="26"/>
          <w:bdr w:val="none" w:sz="0" w:space="0" w:color="auto" w:frame="1"/>
        </w:rPr>
        <w:t>(</w:t>
      </w:r>
      <w:r>
        <w:rPr>
          <w:rStyle w:val="mi"/>
          <w:rFonts w:ascii="MathJax_Math-italic" w:hAnsi="MathJax_Math-italic" w:cs="Arial"/>
          <w:color w:val="000000"/>
          <w:sz w:val="26"/>
          <w:szCs w:val="26"/>
          <w:bdr w:val="none" w:sz="0" w:space="0" w:color="auto" w:frame="1"/>
        </w:rPr>
        <w:t>λ</w:t>
      </w:r>
      <w:r>
        <w:rPr>
          <w:rStyle w:val="mo"/>
          <w:rFonts w:ascii="MathJax_Main" w:hAnsi="MathJax_Main" w:cs="Arial"/>
          <w:color w:val="000000"/>
          <w:sz w:val="26"/>
          <w:szCs w:val="26"/>
          <w:bdr w:val="none" w:sz="0" w:space="0" w:color="auto" w:frame="1"/>
        </w:rPr>
        <w:t>=</w:t>
      </w:r>
      <w:r>
        <w:rPr>
          <w:rStyle w:val="mn"/>
          <w:rFonts w:ascii="MathJax_Main" w:hAnsi="MathJax_Main" w:cs="Arial"/>
          <w:color w:val="000000"/>
          <w:sz w:val="26"/>
          <w:szCs w:val="26"/>
          <w:bdr w:val="none" w:sz="0" w:space="0" w:color="auto" w:frame="1"/>
        </w:rPr>
        <w:t>839</w:t>
      </w:r>
      <w:r>
        <w:rPr>
          <w:rStyle w:val="mo"/>
          <w:rFonts w:ascii="MathJax_Main" w:hAnsi="MathJax_Main" w:cs="Arial"/>
          <w:color w:val="000000"/>
          <w:sz w:val="26"/>
          <w:szCs w:val="26"/>
          <w:bdr w:val="none" w:sz="0" w:space="0" w:color="auto" w:frame="1"/>
        </w:rPr>
        <w:t>.</w:t>
      </w:r>
      <w:r>
        <w:rPr>
          <w:rStyle w:val="mn"/>
          <w:rFonts w:ascii="MathJax_Main" w:hAnsi="MathJax_Main" w:cs="Arial"/>
          <w:color w:val="000000"/>
          <w:sz w:val="26"/>
          <w:szCs w:val="26"/>
          <w:bdr w:val="none" w:sz="0" w:space="0" w:color="auto" w:frame="1"/>
        </w:rPr>
        <w:t>74</w:t>
      </w:r>
      <w:r>
        <w:rPr>
          <w:rStyle w:val="mi"/>
          <w:rFonts w:ascii="MathJax_Math-italic" w:hAnsi="MathJax_Math-italic" w:cs="Arial"/>
          <w:color w:val="000000"/>
          <w:sz w:val="26"/>
          <w:szCs w:val="26"/>
          <w:bdr w:val="none" w:sz="0" w:space="0" w:color="auto" w:frame="1"/>
        </w:rPr>
        <w:t>μ</w:t>
      </w:r>
      <w:r>
        <w:rPr>
          <w:rStyle w:val="mtext"/>
          <w:rFonts w:ascii="MathJax_Main" w:hAnsi="MathJax_Main" w:cs="Arial"/>
          <w:color w:val="000000"/>
          <w:sz w:val="26"/>
          <w:szCs w:val="26"/>
          <w:bdr w:val="none" w:sz="0" w:space="0" w:color="auto" w:frame="1"/>
        </w:rPr>
        <w:t>m</w:t>
      </w:r>
      <w:r>
        <w:rPr>
          <w:rStyle w:val="mo"/>
          <w:rFonts w:ascii="MathJax_Main" w:hAnsi="MathJax_Main" w:cs="Arial"/>
          <w:color w:val="000000"/>
          <w:sz w:val="26"/>
          <w:szCs w:val="26"/>
          <w:bdr w:val="none" w:sz="0" w:space="0" w:color="auto" w:frame="1"/>
        </w:rPr>
        <w:t>)</w:t>
      </w:r>
      <w:r>
        <w:rPr>
          <w:rStyle w:val="mjxassistivemathml"/>
          <w:rFonts w:ascii="Arial" w:hAnsi="Arial" w:cs="Arial"/>
          <w:color w:val="000000"/>
          <w:sz w:val="21"/>
          <w:szCs w:val="21"/>
          <w:bdr w:val="none" w:sz="0" w:space="0" w:color="auto" w:frame="1"/>
        </w:rPr>
        <w:t>(λ=839.74μm)</w:t>
      </w:r>
      <w:r>
        <w:rPr>
          <w:rFonts w:ascii="Arial" w:hAnsi="Arial" w:cs="Arial"/>
          <w:color w:val="000000"/>
          <w:sz w:val="21"/>
          <w:szCs w:val="21"/>
          <w:shd w:val="clear" w:color="auto" w:fill="FAFAFA"/>
        </w:rPr>
        <w:t> and 0.220 THz </w:t>
      </w:r>
      <w:r>
        <w:rPr>
          <w:rStyle w:val="mo"/>
          <w:rFonts w:ascii="MathJax_Main" w:hAnsi="MathJax_Main" w:cs="Arial"/>
          <w:color w:val="000000"/>
          <w:sz w:val="26"/>
          <w:szCs w:val="26"/>
          <w:bdr w:val="none" w:sz="0" w:space="0" w:color="auto" w:frame="1"/>
        </w:rPr>
        <w:t>(</w:t>
      </w:r>
      <w:r>
        <w:rPr>
          <w:rStyle w:val="mi"/>
          <w:rFonts w:ascii="MathJax_Math-italic" w:hAnsi="MathJax_Math-italic" w:cs="Arial"/>
          <w:color w:val="000000"/>
          <w:sz w:val="26"/>
          <w:szCs w:val="26"/>
          <w:bdr w:val="none" w:sz="0" w:space="0" w:color="auto" w:frame="1"/>
        </w:rPr>
        <w:t>λ</w:t>
      </w:r>
      <w:r>
        <w:rPr>
          <w:rStyle w:val="mo"/>
          <w:rFonts w:ascii="MathJax_Main" w:hAnsi="MathJax_Main" w:cs="Arial"/>
          <w:color w:val="000000"/>
          <w:sz w:val="26"/>
          <w:szCs w:val="26"/>
          <w:bdr w:val="none" w:sz="0" w:space="0" w:color="auto" w:frame="1"/>
        </w:rPr>
        <w:t>=</w:t>
      </w:r>
      <w:r>
        <w:rPr>
          <w:rStyle w:val="mn"/>
          <w:rFonts w:ascii="MathJax_Main" w:hAnsi="MathJax_Main" w:cs="Arial"/>
          <w:color w:val="000000"/>
          <w:sz w:val="26"/>
          <w:szCs w:val="26"/>
          <w:bdr w:val="none" w:sz="0" w:space="0" w:color="auto" w:frame="1"/>
        </w:rPr>
        <w:t>1362</w:t>
      </w:r>
      <w:r>
        <w:rPr>
          <w:rStyle w:val="mo"/>
          <w:rFonts w:ascii="MathJax_Main" w:hAnsi="MathJax_Main" w:cs="Arial"/>
          <w:color w:val="000000"/>
          <w:sz w:val="26"/>
          <w:szCs w:val="26"/>
          <w:bdr w:val="none" w:sz="0" w:space="0" w:color="auto" w:frame="1"/>
        </w:rPr>
        <w:t>.</w:t>
      </w:r>
      <w:r>
        <w:rPr>
          <w:rStyle w:val="mn"/>
          <w:rFonts w:ascii="MathJax_Main" w:hAnsi="MathJax_Main" w:cs="Arial"/>
          <w:color w:val="000000"/>
          <w:sz w:val="26"/>
          <w:szCs w:val="26"/>
          <w:bdr w:val="none" w:sz="0" w:space="0" w:color="auto" w:frame="1"/>
        </w:rPr>
        <w:t>69</w:t>
      </w:r>
      <w:r>
        <w:rPr>
          <w:rStyle w:val="mi"/>
          <w:rFonts w:ascii="MathJax_Math-italic" w:hAnsi="MathJax_Math-italic" w:cs="Arial"/>
          <w:color w:val="000000"/>
          <w:sz w:val="26"/>
          <w:szCs w:val="26"/>
          <w:bdr w:val="none" w:sz="0" w:space="0" w:color="auto" w:frame="1"/>
        </w:rPr>
        <w:t>μ</w:t>
      </w:r>
      <w:r>
        <w:rPr>
          <w:rStyle w:val="mtext"/>
          <w:rFonts w:ascii="MathJax_Main" w:hAnsi="MathJax_Main" w:cs="Arial"/>
          <w:color w:val="000000"/>
          <w:sz w:val="26"/>
          <w:szCs w:val="26"/>
          <w:bdr w:val="none" w:sz="0" w:space="0" w:color="auto" w:frame="1"/>
        </w:rPr>
        <w:t>m</w:t>
      </w:r>
      <w:r>
        <w:rPr>
          <w:rStyle w:val="mo"/>
          <w:rFonts w:ascii="MathJax_Main" w:hAnsi="MathJax_Main" w:cs="Arial"/>
          <w:color w:val="000000"/>
          <w:sz w:val="26"/>
          <w:szCs w:val="26"/>
          <w:bdr w:val="none" w:sz="0" w:space="0" w:color="auto" w:frame="1"/>
        </w:rPr>
        <w:t>)</w:t>
      </w:r>
      <w:r>
        <w:rPr>
          <w:rStyle w:val="mjxassistivemathml"/>
          <w:rFonts w:ascii="Arial" w:hAnsi="Arial" w:cs="Arial"/>
          <w:color w:val="000000"/>
          <w:sz w:val="21"/>
          <w:szCs w:val="21"/>
          <w:bdr w:val="none" w:sz="0" w:space="0" w:color="auto" w:frame="1"/>
        </w:rPr>
        <w:t>(λ=1362.69μm)</w:t>
      </w:r>
      <w:r>
        <w:rPr>
          <w:rFonts w:ascii="Arial" w:hAnsi="Arial" w:cs="Arial"/>
          <w:color w:val="000000"/>
          <w:sz w:val="21"/>
          <w:szCs w:val="21"/>
          <w:shd w:val="clear" w:color="auto" w:fill="FAFAFA"/>
        </w:rPr>
        <w:t xml:space="preserve"> for </w:t>
      </w:r>
      <w:proofErr w:type="spellStart"/>
      <w:r>
        <w:rPr>
          <w:rFonts w:ascii="Arial" w:hAnsi="Arial" w:cs="Arial"/>
          <w:color w:val="000000"/>
          <w:sz w:val="21"/>
          <w:szCs w:val="21"/>
          <w:shd w:val="clear" w:color="auto" w:fill="FAFAFA"/>
        </w:rPr>
        <w:t>CuCoMnSi</w:t>
      </w:r>
      <w:proofErr w:type="spellEnd"/>
      <w:r>
        <w:rPr>
          <w:rFonts w:ascii="Arial" w:hAnsi="Arial" w:cs="Arial"/>
          <w:color w:val="000000"/>
          <w:sz w:val="21"/>
          <w:szCs w:val="21"/>
          <w:shd w:val="clear" w:color="auto" w:fill="FAFAFA"/>
        </w:rPr>
        <w:t xml:space="preserve">, </w:t>
      </w:r>
      <w:proofErr w:type="spellStart"/>
      <w:r>
        <w:rPr>
          <w:rFonts w:ascii="Arial" w:hAnsi="Arial" w:cs="Arial"/>
          <w:color w:val="000000"/>
          <w:sz w:val="21"/>
          <w:szCs w:val="21"/>
          <w:shd w:val="clear" w:color="auto" w:fill="FAFAFA"/>
        </w:rPr>
        <w:t>CuCoMnSn</w:t>
      </w:r>
      <w:proofErr w:type="spellEnd"/>
      <w:r>
        <w:rPr>
          <w:rFonts w:ascii="Arial" w:hAnsi="Arial" w:cs="Arial"/>
          <w:color w:val="000000"/>
          <w:sz w:val="21"/>
          <w:szCs w:val="21"/>
          <w:shd w:val="clear" w:color="auto" w:fill="FAFAFA"/>
        </w:rPr>
        <w:t xml:space="preserve"> and </w:t>
      </w:r>
      <w:proofErr w:type="spellStart"/>
      <w:r>
        <w:rPr>
          <w:rFonts w:ascii="Arial" w:hAnsi="Arial" w:cs="Arial"/>
          <w:color w:val="000000"/>
          <w:sz w:val="21"/>
          <w:szCs w:val="21"/>
          <w:shd w:val="clear" w:color="auto" w:fill="FAFAFA"/>
        </w:rPr>
        <w:t>CuCoMnSb</w:t>
      </w:r>
      <w:proofErr w:type="spellEnd"/>
      <w:r>
        <w:rPr>
          <w:rFonts w:ascii="Arial" w:hAnsi="Arial" w:cs="Arial"/>
          <w:color w:val="000000"/>
          <w:sz w:val="21"/>
          <w:szCs w:val="21"/>
          <w:shd w:val="clear" w:color="auto" w:fill="FAFAFA"/>
        </w:rPr>
        <w:t xml:space="preserve"> alloys, respectively. These values correspond to far infra-red (FIR) spectral region so these alloys can be used for manufacturing FI</w:t>
      </w:r>
      <w:bookmarkStart w:id="0" w:name="_GoBack"/>
      <w:bookmarkEnd w:id="0"/>
      <w:r>
        <w:rPr>
          <w:rFonts w:ascii="Arial" w:hAnsi="Arial" w:cs="Arial"/>
          <w:color w:val="000000"/>
          <w:sz w:val="21"/>
          <w:szCs w:val="21"/>
          <w:shd w:val="clear" w:color="auto" w:fill="FAFAFA"/>
        </w:rPr>
        <w:t>R-devices.</w:t>
      </w:r>
    </w:p>
    <w:sectPr w:rsidR="00480997" w:rsidRPr="0064610F" w:rsidSect="00EC0359">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8A" w:rsidRDefault="009A438A">
      <w:r>
        <w:separator/>
      </w:r>
    </w:p>
  </w:endnote>
  <w:endnote w:type="continuationSeparator" w:id="0">
    <w:p w:rsidR="009A438A" w:rsidRDefault="009A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2A" w:rsidRDefault="002F5A2A">
    <w:pPr>
      <w:pStyle w:val="Footer"/>
    </w:pPr>
    <w:r>
      <w:tab/>
    </w:r>
    <w:r>
      <w:tab/>
    </w:r>
    <w:r w:rsidR="008F64F1">
      <w:rPr>
        <w:rStyle w:val="PageNumber"/>
      </w:rPr>
      <w:fldChar w:fldCharType="begin"/>
    </w:r>
    <w:r>
      <w:rPr>
        <w:rStyle w:val="PageNumber"/>
      </w:rPr>
      <w:instrText xml:space="preserve"> PAGE </w:instrText>
    </w:r>
    <w:r w:rsidR="008F64F1">
      <w:rPr>
        <w:rStyle w:val="PageNumber"/>
      </w:rPr>
      <w:fldChar w:fldCharType="separate"/>
    </w:r>
    <w:r w:rsidR="0064610F">
      <w:rPr>
        <w:rStyle w:val="PageNumber"/>
        <w:noProof/>
      </w:rPr>
      <w:t>1</w:t>
    </w:r>
    <w:r w:rsidR="008F64F1">
      <w:rPr>
        <w:rStyle w:val="PageNumber"/>
      </w:rPr>
      <w:fldChar w:fldCharType="end"/>
    </w:r>
    <w:r>
      <w:rPr>
        <w:rStyle w:val="PageNumber"/>
      </w:rPr>
      <w:t>/</w:t>
    </w:r>
    <w:r w:rsidR="008F64F1">
      <w:rPr>
        <w:rStyle w:val="PageNumber"/>
      </w:rPr>
      <w:fldChar w:fldCharType="begin"/>
    </w:r>
    <w:r>
      <w:rPr>
        <w:rStyle w:val="PageNumber"/>
      </w:rPr>
      <w:instrText xml:space="preserve"> NUMPAGES </w:instrText>
    </w:r>
    <w:r w:rsidR="008F64F1">
      <w:rPr>
        <w:rStyle w:val="PageNumber"/>
      </w:rPr>
      <w:fldChar w:fldCharType="separate"/>
    </w:r>
    <w:r w:rsidR="0064610F">
      <w:rPr>
        <w:rStyle w:val="PageNumber"/>
        <w:noProof/>
      </w:rPr>
      <w:t>1</w:t>
    </w:r>
    <w:r w:rsidR="008F64F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8A" w:rsidRDefault="009A438A">
      <w:r>
        <w:separator/>
      </w:r>
    </w:p>
  </w:footnote>
  <w:footnote w:type="continuationSeparator" w:id="0">
    <w:p w:rsidR="009A438A" w:rsidRDefault="009A4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8A0"/>
    <w:multiLevelType w:val="hybridMultilevel"/>
    <w:tmpl w:val="89DEA854"/>
    <w:lvl w:ilvl="0" w:tplc="48A68B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03C6F"/>
    <w:multiLevelType w:val="hybridMultilevel"/>
    <w:tmpl w:val="4FB40448"/>
    <w:lvl w:ilvl="0" w:tplc="B8F41364">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73C23"/>
    <w:multiLevelType w:val="hybridMultilevel"/>
    <w:tmpl w:val="D660E390"/>
    <w:lvl w:ilvl="0" w:tplc="788CFEBE">
      <w:start w:val="1"/>
      <w:numFmt w:val="lowerRoman"/>
      <w:lvlText w:val="%1)"/>
      <w:lvlJc w:val="left"/>
      <w:pPr>
        <w:tabs>
          <w:tab w:val="num" w:pos="1080"/>
        </w:tabs>
        <w:ind w:left="1080" w:hanging="720"/>
      </w:pPr>
      <w:rPr>
        <w:rFonts w:hint="default"/>
      </w:rPr>
    </w:lvl>
    <w:lvl w:ilvl="1" w:tplc="9A6A49E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F5"/>
    <w:rsid w:val="00222C93"/>
    <w:rsid w:val="00224BD1"/>
    <w:rsid w:val="00254712"/>
    <w:rsid w:val="002F0BBB"/>
    <w:rsid w:val="002F5A2A"/>
    <w:rsid w:val="00480997"/>
    <w:rsid w:val="00495624"/>
    <w:rsid w:val="004C6052"/>
    <w:rsid w:val="005212F4"/>
    <w:rsid w:val="005A2853"/>
    <w:rsid w:val="0064610F"/>
    <w:rsid w:val="0067322A"/>
    <w:rsid w:val="00687529"/>
    <w:rsid w:val="006C34F5"/>
    <w:rsid w:val="006E5E58"/>
    <w:rsid w:val="007F0749"/>
    <w:rsid w:val="00876274"/>
    <w:rsid w:val="008F64F1"/>
    <w:rsid w:val="00950BB2"/>
    <w:rsid w:val="009A438A"/>
    <w:rsid w:val="00B451D2"/>
    <w:rsid w:val="00BB20D6"/>
    <w:rsid w:val="00BF0A87"/>
    <w:rsid w:val="00D367C8"/>
    <w:rsid w:val="00E0298A"/>
    <w:rsid w:val="00E15942"/>
    <w:rsid w:val="00EC0359"/>
    <w:rsid w:val="00EE7436"/>
    <w:rsid w:val="00F9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53"/>
    <w:rPr>
      <w:sz w:val="24"/>
      <w:szCs w:val="24"/>
    </w:rPr>
  </w:style>
  <w:style w:type="paragraph" w:styleId="Heading1">
    <w:name w:val="heading 1"/>
    <w:basedOn w:val="Normal"/>
    <w:next w:val="Normal"/>
    <w:qFormat/>
    <w:rsid w:val="0067322A"/>
    <w:pPr>
      <w:keepNext/>
      <w:jc w:val="center"/>
      <w:outlineLvl w:val="0"/>
    </w:pPr>
    <w:rPr>
      <w:rFonts w:ascii="Arial" w:hAnsi="Arial" w:cs="Arial"/>
      <w:sz w:val="20"/>
      <w:u w:val="single"/>
    </w:rPr>
  </w:style>
  <w:style w:type="paragraph" w:styleId="Heading2">
    <w:name w:val="heading 2"/>
    <w:basedOn w:val="Normal"/>
    <w:next w:val="Normal"/>
    <w:qFormat/>
    <w:rsid w:val="0067322A"/>
    <w:pPr>
      <w:keepNext/>
      <w:ind w:left="720"/>
      <w:jc w:val="both"/>
      <w:outlineLvl w:val="1"/>
    </w:pPr>
    <w:rPr>
      <w:rFonts w:ascii="Arial" w:hAnsi="Arial" w:cs="Arial"/>
      <w:b/>
      <w:bCs/>
    </w:rPr>
  </w:style>
  <w:style w:type="paragraph" w:styleId="Heading3">
    <w:name w:val="heading 3"/>
    <w:basedOn w:val="Normal"/>
    <w:next w:val="Normal"/>
    <w:qFormat/>
    <w:rsid w:val="0067322A"/>
    <w:pPr>
      <w:keepNext/>
      <w:jc w:val="center"/>
      <w:outlineLvl w:val="2"/>
    </w:pPr>
    <w:rPr>
      <w:rFonts w:ascii="Arial" w:hAnsi="Arial" w:cs="Arial"/>
      <w:b/>
      <w:bCs/>
      <w:u w:val="single"/>
    </w:rPr>
  </w:style>
  <w:style w:type="paragraph" w:styleId="Heading5">
    <w:name w:val="heading 5"/>
    <w:basedOn w:val="Normal"/>
    <w:next w:val="Normal"/>
    <w:qFormat/>
    <w:rsid w:val="0067322A"/>
    <w:pPr>
      <w:keepNext/>
      <w:jc w:val="both"/>
      <w:outlineLvl w:val="4"/>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0997"/>
    <w:rPr>
      <w:sz w:val="16"/>
      <w:szCs w:val="16"/>
    </w:rPr>
  </w:style>
  <w:style w:type="paragraph" w:styleId="CommentText">
    <w:name w:val="annotation text"/>
    <w:basedOn w:val="Normal"/>
    <w:semiHidden/>
    <w:rsid w:val="00480997"/>
    <w:rPr>
      <w:sz w:val="20"/>
      <w:szCs w:val="20"/>
    </w:rPr>
  </w:style>
  <w:style w:type="paragraph" w:styleId="CommentSubject">
    <w:name w:val="annotation subject"/>
    <w:basedOn w:val="CommentText"/>
    <w:next w:val="CommentText"/>
    <w:semiHidden/>
    <w:rsid w:val="00480997"/>
    <w:rPr>
      <w:b/>
      <w:bCs/>
    </w:rPr>
  </w:style>
  <w:style w:type="paragraph" w:styleId="BalloonText">
    <w:name w:val="Balloon Text"/>
    <w:basedOn w:val="Normal"/>
    <w:semiHidden/>
    <w:rsid w:val="00480997"/>
    <w:rPr>
      <w:rFonts w:ascii="Tahoma" w:hAnsi="Tahoma" w:cs="Tahoma"/>
      <w:sz w:val="16"/>
      <w:szCs w:val="16"/>
    </w:rPr>
  </w:style>
  <w:style w:type="paragraph" w:styleId="Header">
    <w:name w:val="header"/>
    <w:basedOn w:val="Normal"/>
    <w:rsid w:val="002F5A2A"/>
    <w:pPr>
      <w:tabs>
        <w:tab w:val="center" w:pos="4320"/>
        <w:tab w:val="right" w:pos="8640"/>
      </w:tabs>
    </w:pPr>
  </w:style>
  <w:style w:type="paragraph" w:styleId="Footer">
    <w:name w:val="footer"/>
    <w:basedOn w:val="Normal"/>
    <w:rsid w:val="002F5A2A"/>
    <w:pPr>
      <w:tabs>
        <w:tab w:val="center" w:pos="4320"/>
        <w:tab w:val="right" w:pos="8640"/>
      </w:tabs>
    </w:pPr>
  </w:style>
  <w:style w:type="character" w:styleId="PageNumber">
    <w:name w:val="page number"/>
    <w:basedOn w:val="DefaultParagraphFont"/>
    <w:rsid w:val="002F5A2A"/>
  </w:style>
  <w:style w:type="character" w:customStyle="1" w:styleId="mo">
    <w:name w:val="mo"/>
    <w:basedOn w:val="DefaultParagraphFont"/>
    <w:rsid w:val="0064610F"/>
  </w:style>
  <w:style w:type="character" w:customStyle="1" w:styleId="mi">
    <w:name w:val="mi"/>
    <w:basedOn w:val="DefaultParagraphFont"/>
    <w:rsid w:val="0064610F"/>
  </w:style>
  <w:style w:type="character" w:customStyle="1" w:styleId="mn">
    <w:name w:val="mn"/>
    <w:basedOn w:val="DefaultParagraphFont"/>
    <w:rsid w:val="0064610F"/>
  </w:style>
  <w:style w:type="character" w:customStyle="1" w:styleId="mtext">
    <w:name w:val="mtext"/>
    <w:basedOn w:val="DefaultParagraphFont"/>
    <w:rsid w:val="0064610F"/>
  </w:style>
  <w:style w:type="character" w:customStyle="1" w:styleId="mjxassistivemathml">
    <w:name w:val="mjx_assistive_mathml"/>
    <w:basedOn w:val="DefaultParagraphFont"/>
    <w:rsid w:val="00646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53"/>
    <w:rPr>
      <w:sz w:val="24"/>
      <w:szCs w:val="24"/>
    </w:rPr>
  </w:style>
  <w:style w:type="paragraph" w:styleId="Heading1">
    <w:name w:val="heading 1"/>
    <w:basedOn w:val="Normal"/>
    <w:next w:val="Normal"/>
    <w:qFormat/>
    <w:rsid w:val="0067322A"/>
    <w:pPr>
      <w:keepNext/>
      <w:jc w:val="center"/>
      <w:outlineLvl w:val="0"/>
    </w:pPr>
    <w:rPr>
      <w:rFonts w:ascii="Arial" w:hAnsi="Arial" w:cs="Arial"/>
      <w:sz w:val="20"/>
      <w:u w:val="single"/>
    </w:rPr>
  </w:style>
  <w:style w:type="paragraph" w:styleId="Heading2">
    <w:name w:val="heading 2"/>
    <w:basedOn w:val="Normal"/>
    <w:next w:val="Normal"/>
    <w:qFormat/>
    <w:rsid w:val="0067322A"/>
    <w:pPr>
      <w:keepNext/>
      <w:ind w:left="720"/>
      <w:jc w:val="both"/>
      <w:outlineLvl w:val="1"/>
    </w:pPr>
    <w:rPr>
      <w:rFonts w:ascii="Arial" w:hAnsi="Arial" w:cs="Arial"/>
      <w:b/>
      <w:bCs/>
    </w:rPr>
  </w:style>
  <w:style w:type="paragraph" w:styleId="Heading3">
    <w:name w:val="heading 3"/>
    <w:basedOn w:val="Normal"/>
    <w:next w:val="Normal"/>
    <w:qFormat/>
    <w:rsid w:val="0067322A"/>
    <w:pPr>
      <w:keepNext/>
      <w:jc w:val="center"/>
      <w:outlineLvl w:val="2"/>
    </w:pPr>
    <w:rPr>
      <w:rFonts w:ascii="Arial" w:hAnsi="Arial" w:cs="Arial"/>
      <w:b/>
      <w:bCs/>
      <w:u w:val="single"/>
    </w:rPr>
  </w:style>
  <w:style w:type="paragraph" w:styleId="Heading5">
    <w:name w:val="heading 5"/>
    <w:basedOn w:val="Normal"/>
    <w:next w:val="Normal"/>
    <w:qFormat/>
    <w:rsid w:val="0067322A"/>
    <w:pPr>
      <w:keepNext/>
      <w:jc w:val="both"/>
      <w:outlineLvl w:val="4"/>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0997"/>
    <w:rPr>
      <w:sz w:val="16"/>
      <w:szCs w:val="16"/>
    </w:rPr>
  </w:style>
  <w:style w:type="paragraph" w:styleId="CommentText">
    <w:name w:val="annotation text"/>
    <w:basedOn w:val="Normal"/>
    <w:semiHidden/>
    <w:rsid w:val="00480997"/>
    <w:rPr>
      <w:sz w:val="20"/>
      <w:szCs w:val="20"/>
    </w:rPr>
  </w:style>
  <w:style w:type="paragraph" w:styleId="CommentSubject">
    <w:name w:val="annotation subject"/>
    <w:basedOn w:val="CommentText"/>
    <w:next w:val="CommentText"/>
    <w:semiHidden/>
    <w:rsid w:val="00480997"/>
    <w:rPr>
      <w:b/>
      <w:bCs/>
    </w:rPr>
  </w:style>
  <w:style w:type="paragraph" w:styleId="BalloonText">
    <w:name w:val="Balloon Text"/>
    <w:basedOn w:val="Normal"/>
    <w:semiHidden/>
    <w:rsid w:val="00480997"/>
    <w:rPr>
      <w:rFonts w:ascii="Tahoma" w:hAnsi="Tahoma" w:cs="Tahoma"/>
      <w:sz w:val="16"/>
      <w:szCs w:val="16"/>
    </w:rPr>
  </w:style>
  <w:style w:type="paragraph" w:styleId="Header">
    <w:name w:val="header"/>
    <w:basedOn w:val="Normal"/>
    <w:rsid w:val="002F5A2A"/>
    <w:pPr>
      <w:tabs>
        <w:tab w:val="center" w:pos="4320"/>
        <w:tab w:val="right" w:pos="8640"/>
      </w:tabs>
    </w:pPr>
  </w:style>
  <w:style w:type="paragraph" w:styleId="Footer">
    <w:name w:val="footer"/>
    <w:basedOn w:val="Normal"/>
    <w:rsid w:val="002F5A2A"/>
    <w:pPr>
      <w:tabs>
        <w:tab w:val="center" w:pos="4320"/>
        <w:tab w:val="right" w:pos="8640"/>
      </w:tabs>
    </w:pPr>
  </w:style>
  <w:style w:type="character" w:styleId="PageNumber">
    <w:name w:val="page number"/>
    <w:basedOn w:val="DefaultParagraphFont"/>
    <w:rsid w:val="002F5A2A"/>
  </w:style>
  <w:style w:type="character" w:customStyle="1" w:styleId="mo">
    <w:name w:val="mo"/>
    <w:basedOn w:val="DefaultParagraphFont"/>
    <w:rsid w:val="0064610F"/>
  </w:style>
  <w:style w:type="character" w:customStyle="1" w:styleId="mi">
    <w:name w:val="mi"/>
    <w:basedOn w:val="DefaultParagraphFont"/>
    <w:rsid w:val="0064610F"/>
  </w:style>
  <w:style w:type="character" w:customStyle="1" w:styleId="mn">
    <w:name w:val="mn"/>
    <w:basedOn w:val="DefaultParagraphFont"/>
    <w:rsid w:val="0064610F"/>
  </w:style>
  <w:style w:type="character" w:customStyle="1" w:styleId="mtext">
    <w:name w:val="mtext"/>
    <w:basedOn w:val="DefaultParagraphFont"/>
    <w:rsid w:val="0064610F"/>
  </w:style>
  <w:style w:type="character" w:customStyle="1" w:styleId="mjxassistivemathml">
    <w:name w:val="mjx_assistive_mathml"/>
    <w:basedOn w:val="DefaultParagraphFont"/>
    <w:rsid w:val="0064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PARC</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R-301</dc:creator>
  <cp:lastModifiedBy>Dr.Asif</cp:lastModifiedBy>
  <cp:revision>2</cp:revision>
  <cp:lastPrinted>2016-09-08T21:09:00Z</cp:lastPrinted>
  <dcterms:created xsi:type="dcterms:W3CDTF">2019-05-03T10:38:00Z</dcterms:created>
  <dcterms:modified xsi:type="dcterms:W3CDTF">2019-05-03T10:38:00Z</dcterms:modified>
</cp:coreProperties>
</file>