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66" w:rsidRPr="004D0266" w:rsidRDefault="004D0266" w:rsidP="004D0266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D0266">
        <w:rPr>
          <w:rFonts w:ascii="Arial" w:eastAsia="Times New Roman" w:hAnsi="Arial" w:cs="Arial"/>
          <w:b/>
          <w:bCs/>
          <w:color w:val="000000"/>
          <w:sz w:val="36"/>
          <w:szCs w:val="36"/>
        </w:rPr>
        <w:t>Abstract</w:t>
      </w:r>
    </w:p>
    <w:p w:rsidR="004D0266" w:rsidRPr="004D0266" w:rsidRDefault="004D0266" w:rsidP="004D026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this work,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Sr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-substituted samples of single-phase spinel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monoferrites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chemical formula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Ba</w:t>
      </w:r>
      <w:r w:rsidRPr="004D0266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</w:rPr>
        <w:t>1−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x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Sr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x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Fe</w:t>
      </w:r>
      <w:r w:rsidRPr="004D0266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</w:rPr>
        <w:t>2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O</w:t>
      </w:r>
      <w:r w:rsidRPr="004D0266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</w:rPr>
        <w:t>4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Ba1−xSrxFe2O4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Pr="004D0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= 0.00, 0.33, 0.67, 1.00) were synthesized using sol–gel auto-combustion method. In order to confirm the single-phase formation of these samples, a sample (</w:t>
      </w:r>
      <w:r w:rsidRPr="004D0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= 0.00) was chosen for heat treatment at different temperatures (100, 300, 400, 600 and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</w:rPr>
        <w:t>∘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7"/>
          <w:szCs w:val="27"/>
          <w:bdr w:val="none" w:sz="0" w:space="0" w:color="auto" w:frame="1"/>
        </w:rPr>
        <w:t>∘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) for 4 h. The heat treated sample was then investigated by X-ray diffraction (XRD) analysis and results showed that a single-phase sample can be successfully synthesized at a temperature of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600</w:t>
      </w:r>
      <w:r w:rsidRPr="004D0266"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</w:rPr>
        <w:t>∘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600</w:t>
      </w:r>
      <w:r w:rsidRPr="004D0266">
        <w:rPr>
          <w:rFonts w:ascii="Cambria Math" w:eastAsia="Times New Roman" w:hAnsi="Cambria Math" w:cs="Cambria Math"/>
          <w:color w:val="000000"/>
          <w:sz w:val="27"/>
          <w:szCs w:val="27"/>
          <w:bdr w:val="none" w:sz="0" w:space="0" w:color="auto" w:frame="1"/>
        </w:rPr>
        <w:t>∘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, which is much lower than that reported in earlier literature for synthesis of same structured samples. All the synthesized samples were then sintered at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</w:rPr>
        <w:t>∘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7"/>
          <w:szCs w:val="27"/>
          <w:bdr w:val="none" w:sz="0" w:space="0" w:color="auto" w:frame="1"/>
        </w:rPr>
        <w:t>∘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for 4 h to achieve better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crystallinity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From XRD patterns, lattice parameters, cell volume and XRD density as a function of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Sr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-substitution were calculated. Scanning electron microscopy (SEM) results showed that the grain size increased as the temperature was increased. Fourier transform infrared spectroscopy (FTIR) results confirmed the single-phase spinel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monoferrites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0"/>
          <w:szCs w:val="20"/>
          <w:bdr w:val="none" w:sz="0" w:space="0" w:color="auto" w:frame="1"/>
        </w:rPr>
        <w:t>∘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700</w:t>
      </w:r>
      <w:r w:rsidRPr="004D0266">
        <w:rPr>
          <w:rFonts w:ascii="Cambria Math" w:eastAsia="Times New Roman" w:hAnsi="Cambria Math" w:cs="Cambria Math"/>
          <w:color w:val="000000"/>
          <w:sz w:val="27"/>
          <w:szCs w:val="27"/>
          <w:bdr w:val="none" w:sz="0" w:space="0" w:color="auto" w:frame="1"/>
        </w:rPr>
        <w:t>∘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C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. From M–H loops (</w:t>
      </w:r>
      <w:r w:rsidRPr="004D0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= 0.0, 0.33, 0.67 and 1.00), different magnetic parameters such as saturation magnetization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D0266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</w:rPr>
        <w:t>M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s</w:t>
      </w:r>
      <w:proofErr w:type="spellEnd"/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Ms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remanance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D0266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</w:rPr>
        <w:t>M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Mr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coercivity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D0266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</w:rPr>
        <w:t>H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c</w:t>
      </w:r>
      <w:proofErr w:type="spellEnd"/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Hc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 and magnetic moment </w:t>
      </w:r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D0266">
        <w:rPr>
          <w:rFonts w:ascii="MathJax_Math-italic" w:eastAsia="Times New Roman" w:hAnsi="MathJax_Math-italic" w:cs="Times New Roman"/>
          <w:color w:val="000000"/>
          <w:sz w:val="28"/>
          <w:szCs w:val="28"/>
          <w:bdr w:val="none" w:sz="0" w:space="0" w:color="auto" w:frame="1"/>
        </w:rPr>
        <w:t>n</w:t>
      </w:r>
      <w:r w:rsidRPr="004D0266">
        <w:rPr>
          <w:rFonts w:ascii="MathJax_Math-italic" w:eastAsia="Times New Roman" w:hAnsi="MathJax_Math-italic" w:cs="Times New Roman"/>
          <w:color w:val="000000"/>
          <w:sz w:val="20"/>
          <w:szCs w:val="20"/>
          <w:bdr w:val="none" w:sz="0" w:space="0" w:color="auto" w:frame="1"/>
        </w:rPr>
        <w:t>B</w:t>
      </w:r>
      <w:proofErr w:type="spellEnd"/>
      <w:r w:rsidRPr="004D026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(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nB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)</w:t>
      </w:r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were calculated.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Magnetocrystalline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anisotropy constant and Y–K angles of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Sr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-doped Ba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monoferrites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also calculated. In addition, the variation of different dielectric parameters (real permittivity, imaginary permittivity, real permeability, imaginary permeability, ac conductivity and loss tangent) as a function of frequency (1–6 GHz) has been discussed in this work. The results suggest that the synthesized materials have many advantages over previously reported single-phase spinel </w:t>
      </w:r>
      <w:proofErr w:type="spellStart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monoferrites</w:t>
      </w:r>
      <w:proofErr w:type="spellEnd"/>
      <w:r w:rsidRPr="004D026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B7AA6" w:rsidRPr="004D0266" w:rsidRDefault="005B7AA6" w:rsidP="004D0266">
      <w:bookmarkStart w:id="0" w:name="_GoBack"/>
      <w:bookmarkEnd w:id="0"/>
      <w:r w:rsidRPr="004D0266">
        <w:t xml:space="preserve"> </w:t>
      </w:r>
    </w:p>
    <w:sectPr w:rsidR="005B7AA6" w:rsidRPr="004D0266" w:rsidSect="0033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C"/>
    <w:rsid w:val="00230CEC"/>
    <w:rsid w:val="0033181E"/>
    <w:rsid w:val="004D0266"/>
    <w:rsid w:val="005B7AA6"/>
    <w:rsid w:val="0072102D"/>
    <w:rsid w:val="00804E8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2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4D0266"/>
  </w:style>
  <w:style w:type="character" w:customStyle="1" w:styleId="mn">
    <w:name w:val="mn"/>
    <w:basedOn w:val="DefaultParagraphFont"/>
    <w:rsid w:val="004D0266"/>
  </w:style>
  <w:style w:type="character" w:customStyle="1" w:styleId="mo">
    <w:name w:val="mo"/>
    <w:basedOn w:val="DefaultParagraphFont"/>
    <w:rsid w:val="004D0266"/>
  </w:style>
  <w:style w:type="character" w:customStyle="1" w:styleId="mi">
    <w:name w:val="mi"/>
    <w:basedOn w:val="DefaultParagraphFont"/>
    <w:rsid w:val="004D0266"/>
  </w:style>
  <w:style w:type="character" w:customStyle="1" w:styleId="mjxassistivemathml">
    <w:name w:val="mjx_assistive_mathml"/>
    <w:basedOn w:val="DefaultParagraphFont"/>
    <w:rsid w:val="004D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2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4D0266"/>
  </w:style>
  <w:style w:type="character" w:customStyle="1" w:styleId="mn">
    <w:name w:val="mn"/>
    <w:basedOn w:val="DefaultParagraphFont"/>
    <w:rsid w:val="004D0266"/>
  </w:style>
  <w:style w:type="character" w:customStyle="1" w:styleId="mo">
    <w:name w:val="mo"/>
    <w:basedOn w:val="DefaultParagraphFont"/>
    <w:rsid w:val="004D0266"/>
  </w:style>
  <w:style w:type="character" w:customStyle="1" w:styleId="mi">
    <w:name w:val="mi"/>
    <w:basedOn w:val="DefaultParagraphFont"/>
    <w:rsid w:val="004D0266"/>
  </w:style>
  <w:style w:type="character" w:customStyle="1" w:styleId="mjxassistivemathml">
    <w:name w:val="mjx_assistive_mathml"/>
    <w:basedOn w:val="DefaultParagraphFont"/>
    <w:rsid w:val="004D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Dr.Asif</dc:creator>
  <cp:lastModifiedBy>Dr.Asif</cp:lastModifiedBy>
  <cp:revision>2</cp:revision>
  <cp:lastPrinted>2018-08-30T06:23:00Z</cp:lastPrinted>
  <dcterms:created xsi:type="dcterms:W3CDTF">2019-07-12T04:56:00Z</dcterms:created>
  <dcterms:modified xsi:type="dcterms:W3CDTF">2019-07-12T04:56:00Z</dcterms:modified>
</cp:coreProperties>
</file>