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BB" w:rsidRPr="002C26BB" w:rsidRDefault="002C26BB" w:rsidP="002C26B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Nanoparticles produced by inert gas aggregation system were deposited on the Silicon</w:t>
      </w:r>
      <w:r>
        <w:rPr>
          <w:color w:val="000000"/>
          <w:sz w:val="18"/>
          <w:szCs w:val="18"/>
        </w:rPr>
        <w:br/>
        <w:t>Nitride (Si</w:t>
      </w:r>
      <w:r>
        <w:rPr>
          <w:color w:val="000000"/>
          <w:sz w:val="12"/>
          <w:szCs w:val="12"/>
        </w:rPr>
        <w:t>3</w:t>
      </w:r>
      <w:r>
        <w:rPr>
          <w:color w:val="000000"/>
          <w:sz w:val="18"/>
          <w:szCs w:val="18"/>
        </w:rPr>
        <w:t>N</w:t>
      </w:r>
      <w:r>
        <w:rPr>
          <w:color w:val="000000"/>
          <w:sz w:val="12"/>
          <w:szCs w:val="12"/>
        </w:rPr>
        <w:t>4</w:t>
      </w:r>
      <w:r>
        <w:rPr>
          <w:color w:val="000000"/>
          <w:sz w:val="18"/>
          <w:szCs w:val="18"/>
        </w:rPr>
        <w:t>) substrates under good vacuum conditions. Nanoparticles coalesced and</w:t>
      </w:r>
      <w:r>
        <w:rPr>
          <w:color w:val="000000"/>
          <w:sz w:val="18"/>
          <w:szCs w:val="18"/>
        </w:rPr>
        <w:br/>
        <w:t>agglomerated rapidly as they were deposited on the substrate. A peculiar voltage</w:t>
      </w:r>
      <w:r>
        <w:rPr>
          <w:color w:val="000000"/>
          <w:sz w:val="18"/>
          <w:szCs w:val="18"/>
        </w:rPr>
        <w:br/>
        <w:t>dependent non-ohmic conductance behavior was observed for certain film morphologies,</w:t>
      </w:r>
      <w:r>
        <w:rPr>
          <w:color w:val="000000"/>
          <w:sz w:val="18"/>
          <w:szCs w:val="18"/>
        </w:rPr>
        <w:br/>
        <w:t>whereas the resultant morphology of these films was found to be dependent upon the</w:t>
      </w:r>
      <w:r>
        <w:rPr>
          <w:color w:val="000000"/>
          <w:sz w:val="18"/>
          <w:szCs w:val="18"/>
        </w:rPr>
        <w:br/>
        <w:t>initial size of particles, deposition rate and the ambient conditions of the films. The</w:t>
      </w:r>
      <w:r>
        <w:rPr>
          <w:color w:val="000000"/>
          <w:sz w:val="18"/>
          <w:szCs w:val="18"/>
        </w:rPr>
        <w:br/>
        <w:t>coalescence enhanced, due to large deposition rate or low oxidation rate, played a vital</w:t>
      </w:r>
      <w:r>
        <w:rPr>
          <w:color w:val="000000"/>
          <w:sz w:val="18"/>
          <w:szCs w:val="18"/>
        </w:rPr>
        <w:br/>
        <w:t>role in the formation of metallic films in large islands separated by cracks and voids</w:t>
      </w:r>
      <w:r>
        <w:rPr>
          <w:color w:val="000000"/>
          <w:sz w:val="18"/>
          <w:szCs w:val="18"/>
        </w:rPr>
        <w:br/>
        <w:t>suitable for conductance switching behavior. Simulations were performed to mimic and</w:t>
      </w:r>
      <w:bookmarkStart w:id="0" w:name="_GoBack"/>
      <w:bookmarkEnd w:id="0"/>
      <w:r>
        <w:rPr>
          <w:color w:val="000000"/>
          <w:sz w:val="18"/>
          <w:szCs w:val="18"/>
        </w:rPr>
        <w:br/>
        <w:t>understand the morphology of these experimentally produced films. A new improved</w:t>
      </w:r>
      <w:r>
        <w:rPr>
          <w:color w:val="000000"/>
          <w:sz w:val="18"/>
          <w:szCs w:val="18"/>
        </w:rPr>
        <w:br/>
        <w:t>model is presented in which coalescence was restricted by deposition rate and maximum</w:t>
      </w:r>
      <w:r>
        <w:rPr>
          <w:color w:val="000000"/>
          <w:sz w:val="18"/>
          <w:szCs w:val="18"/>
        </w:rPr>
        <w:br/>
        <w:t>size limit of the particles formed by coalescence. Initial and cut-off sizes of particles along</w:t>
      </w:r>
      <w:r>
        <w:rPr>
          <w:color w:val="000000"/>
          <w:sz w:val="18"/>
          <w:szCs w:val="18"/>
        </w:rPr>
        <w:br/>
        <w:t>with a new parameter which is directly proportional to the deposition rate were used for</w:t>
      </w:r>
      <w:r>
        <w:rPr>
          <w:color w:val="000000"/>
          <w:sz w:val="18"/>
          <w:szCs w:val="18"/>
        </w:rPr>
        <w:br/>
        <w:t>our simulations. By varying these parameters, a range of simulated morphologies were</w:t>
      </w:r>
      <w:r>
        <w:rPr>
          <w:color w:val="000000"/>
          <w:sz w:val="18"/>
          <w:szCs w:val="18"/>
        </w:rPr>
        <w:br/>
        <w:t>generated for a successful comparison with experimental results and for the indirect</w:t>
      </w:r>
      <w:r>
        <w:rPr>
          <w:color w:val="000000"/>
          <w:sz w:val="18"/>
          <w:szCs w:val="18"/>
        </w:rPr>
        <w:br/>
        <w:t>calculation of the oxidation time after which the particles stop coalescing</w:t>
      </w:r>
      <w:r>
        <w:rPr>
          <w:color w:val="000000"/>
          <w:sz w:val="18"/>
          <w:szCs w:val="18"/>
        </w:rPr>
        <w:t>.</w:t>
      </w:r>
    </w:p>
    <w:sectPr w:rsidR="002C26BB" w:rsidRPr="002C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32"/>
    <w:rsid w:val="00011E5D"/>
    <w:rsid w:val="002C26BB"/>
    <w:rsid w:val="00475232"/>
    <w:rsid w:val="00C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3706"/>
  <w15:chartTrackingRefBased/>
  <w15:docId w15:val="{61EFDAD2-C6E3-48D2-AE76-55779F2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dcterms:created xsi:type="dcterms:W3CDTF">2016-05-11T09:36:00Z</dcterms:created>
  <dcterms:modified xsi:type="dcterms:W3CDTF">2016-05-11T09:36:00Z</dcterms:modified>
</cp:coreProperties>
</file>