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3930" w:rsidRPr="00611F5A" w:rsidRDefault="008C3930" w:rsidP="00611F5A">
      <w:pPr>
        <w:shd w:val="clear" w:color="auto" w:fill="FFFFFF"/>
        <w:spacing w:after="150" w:line="360" w:lineRule="auto"/>
        <w:jc w:val="both"/>
        <w:outlineLvl w:val="0"/>
        <w:rPr>
          <w:rFonts w:ascii="Times New Roman" w:eastAsia="Times New Roman" w:hAnsi="Times New Roman" w:cs="Times New Roman"/>
          <w:b/>
          <w:bCs/>
          <w:caps/>
          <w:color w:val="444444"/>
          <w:spacing w:val="10"/>
          <w:kern w:val="36"/>
          <w:sz w:val="24"/>
          <w:szCs w:val="24"/>
        </w:rPr>
      </w:pPr>
      <w:r w:rsidRPr="00611F5A">
        <w:rPr>
          <w:rFonts w:ascii="Times New Roman" w:eastAsia="Times New Roman" w:hAnsi="Times New Roman" w:cs="Times New Roman"/>
          <w:b/>
          <w:bCs/>
          <w:caps/>
          <w:color w:val="444444"/>
          <w:spacing w:val="10"/>
          <w:kern w:val="36"/>
          <w:sz w:val="24"/>
          <w:szCs w:val="24"/>
        </w:rPr>
        <w:t>ABSTRACT</w:t>
      </w:r>
    </w:p>
    <w:p w:rsidR="008C3930" w:rsidRPr="00611F5A" w:rsidRDefault="008C3930" w:rsidP="00611F5A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color w:val="222222"/>
          <w:sz w:val="24"/>
          <w:szCs w:val="24"/>
        </w:rPr>
      </w:pPr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</w:rPr>
        <w:t>Bismuth modified nitrogen doped TiO</w:t>
      </w:r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nanoparticles have been successfully prepared by two steps synthesis route which includes hydrothermal and impregnation hydrolysis method. Samples were characterized using X-ray diffraction (XRD), N</w:t>
      </w:r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physical adsorption, Transmission electron microscopy (TEM), UV–vis diffuse reflectance spectroscopy (UV–vis DRS), Fourier Transmission Infrared (FTIR), Raman, X-ray photoelectron spectroscopy (XPS) and photoluminescence spectroscopy (PLS) technologies. The preparatory method afforded the production of well crystallized spherical</w:t>
      </w:r>
      <w:bookmarkStart w:id="0" w:name="_GoBack"/>
      <w:bookmarkEnd w:id="0"/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Bi modified N-doped TiO</w:t>
      </w:r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nanoparticles with varied amounts of Bi content. XRD analysis results reveal that Bi exists as rare metastable Bi</w:t>
      </w:r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20</w:t>
      </w:r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</w:rPr>
        <w:t>TiO</w:t>
      </w:r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32</w:t>
      </w:r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which started to surface at Bi loading content of 7 </w:t>
      </w:r>
      <w:proofErr w:type="spellStart"/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</w:rPr>
        <w:t>mol</w:t>
      </w:r>
      <w:proofErr w:type="spellEnd"/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% in relation to </w:t>
      </w:r>
      <w:proofErr w:type="spellStart"/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</w:rPr>
        <w:t>Ti</w:t>
      </w:r>
      <w:proofErr w:type="spellEnd"/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ions. All Bi modified N–TiO</w:t>
      </w:r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samples exhibited higher photocatalytic activity toward degradation of 2</w:t>
      </w:r>
      <w:proofErr w:type="gramStart"/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</w:rPr>
        <w:t>,4</w:t>
      </w:r>
      <w:proofErr w:type="gramEnd"/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</w:rPr>
        <w:t>-DCP over N–TiO</w:t>
      </w:r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under visible light irradiation. The sample with 10% composition of the Bi</w:t>
      </w:r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20</w:t>
      </w:r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</w:rPr>
        <w:t>TiO</w:t>
      </w:r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32</w:t>
      </w:r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exhibited the highest activity. The superior photocatalytic performance of 10%Bi/N–TiO</w:t>
      </w:r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attributed to high visible light absorption as well as effective charge carrier separation. Therefore, the role of Bi species in the N–TiO</w:t>
      </w:r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  <w:vertAlign w:val="subscript"/>
        </w:rPr>
        <w:t>2</w:t>
      </w:r>
      <w:r w:rsidRPr="00611F5A">
        <w:rPr>
          <w:rFonts w:ascii="Times New Roman" w:eastAsia="Times New Roman" w:hAnsi="Times New Roman" w:cs="Times New Roman"/>
          <w:color w:val="222222"/>
          <w:sz w:val="24"/>
          <w:szCs w:val="24"/>
        </w:rPr>
        <w:t xml:space="preserve"> is improvement of visible light harvesting and facilitation of charge carrier separation hence alleviating electron–hole recombination.</w:t>
      </w:r>
    </w:p>
    <w:p w:rsidR="00CB010A" w:rsidRPr="00611F5A" w:rsidRDefault="00CB010A" w:rsidP="00611F5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B010A" w:rsidRPr="00611F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4AC"/>
    <w:rsid w:val="000844AC"/>
    <w:rsid w:val="00611F5A"/>
    <w:rsid w:val="008C3930"/>
    <w:rsid w:val="00CB01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1806CC3-EDFA-4939-AD00-690A4D3578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8C393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8C393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text-with-line-breaks">
    <w:name w:val="text-with-line-breaks"/>
    <w:basedOn w:val="DefaultParagraphFont"/>
    <w:rsid w:val="008C3930"/>
  </w:style>
  <w:style w:type="paragraph" w:styleId="BalloonText">
    <w:name w:val="Balloon Text"/>
    <w:basedOn w:val="Normal"/>
    <w:link w:val="BalloonTextChar"/>
    <w:uiPriority w:val="99"/>
    <w:semiHidden/>
    <w:unhideWhenUsed/>
    <w:rsid w:val="00611F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11F5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475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204</Words>
  <Characters>1165</Characters>
  <Application>Microsoft Office Word</Application>
  <DocSecurity>0</DocSecurity>
  <Lines>9</Lines>
  <Paragraphs>2</Paragraphs>
  <ScaleCrop>false</ScaleCrop>
  <Company/>
  <LinksUpToDate>false</LinksUpToDate>
  <CharactersWithSpaces>1367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Muhammad Nasir</dc:creator>
  <cp:keywords/>
  <dc:description/>
  <cp:lastModifiedBy>Muhammad Nasir</cp:lastModifiedBy>
  <cp:revision>3</cp:revision>
  <dcterms:created xsi:type="dcterms:W3CDTF">2016-02-12T11:11:00Z</dcterms:created>
  <dcterms:modified xsi:type="dcterms:W3CDTF">2016-02-12T11:13:00Z</dcterms:modified>
</cp:coreProperties>
</file>