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46" w:rsidRPr="00982046" w:rsidRDefault="00982046" w:rsidP="00982046">
      <w:pPr>
        <w:rPr>
          <w:rFonts w:ascii="Times New Roman" w:hAnsi="Times New Roman" w:cs="Times New Roman"/>
          <w:b/>
          <w:sz w:val="24"/>
          <w:szCs w:val="24"/>
        </w:rPr>
      </w:pPr>
      <w:r w:rsidRPr="0098204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556C4" w:rsidRPr="00982046" w:rsidRDefault="00982046" w:rsidP="00982046">
      <w:pPr>
        <w:rPr>
          <w:rFonts w:ascii="Times New Roman" w:hAnsi="Times New Roman" w:cs="Times New Roman"/>
          <w:sz w:val="24"/>
          <w:szCs w:val="24"/>
        </w:rPr>
      </w:pPr>
      <w:r w:rsidRPr="00982046">
        <w:rPr>
          <w:rFonts w:ascii="Times New Roman" w:hAnsi="Times New Roman" w:cs="Times New Roman"/>
          <w:sz w:val="24"/>
          <w:szCs w:val="24"/>
        </w:rPr>
        <w:t>The need to evaluate pesticide use in rural populations, particularly in developing countries, is urgent.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Pesticide use and related risk perceptions were studied among 318 randomly selected farmers from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areas of the cotton belt of Punjab, Pakistan. A total amount of 4875 kg of pesticide active ingredients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reported to be applied by the farmers per annum and most of these active ingredients were classified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moderately hazardous (55%) or highly hazardous (23%) according to WHO classification. The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pesticide applications per growing season ranged from 6 to 16, with an average of 10 or 11 applications,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depending on district. Better-educated farmers were found to spray less. Most farmers (52%) 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the risk from pesticide use to be low, whereas a solid fraction (12%) considered there was no risk at all.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 xml:space="preserve">model farmers' behavior on pesticide overuse, a binary </w:t>
      </w:r>
      <w:proofErr w:type="spellStart"/>
      <w:r w:rsidRPr="00982046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Pr="00982046">
        <w:rPr>
          <w:rFonts w:ascii="Times New Roman" w:hAnsi="Times New Roman" w:cs="Times New Roman"/>
          <w:sz w:val="24"/>
          <w:szCs w:val="24"/>
        </w:rPr>
        <w:t xml:space="preserve"> regression model was used expressing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behavior as a function of age, education, level of risk perception, health effects, pesticide toxicity class,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and Integrated Pest Management (IPM) training. Irrespective of age, there was a clear tendency towards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pesticide overuse, but the probability decreased with IPM training, a high level of education, and 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highly toxic pesticides. Awareness of the high toxicity of a pesticide product tended to discourage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overuse. On the contrary, neither the experience of health effects nor the levels of risk perception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affected overuse. Farmers were not well informed about correct application practices and safe handling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of pesticides. Overall, findings affirm an urgent need for training programs on pesticide use in the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area with the aim of conveying more specific information on health hazards from pesticides that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46">
        <w:rPr>
          <w:rFonts w:ascii="Times New Roman" w:hAnsi="Times New Roman" w:cs="Times New Roman"/>
          <w:sz w:val="24"/>
          <w:szCs w:val="24"/>
        </w:rPr>
        <w:t>avert hazardous behaviors of farmers derived from misleading beliefs about pesticide use.</w:t>
      </w:r>
    </w:p>
    <w:sectPr w:rsidR="00D556C4" w:rsidRPr="00982046" w:rsidSect="00A2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35B6F"/>
    <w:rsid w:val="00121A1C"/>
    <w:rsid w:val="001E295E"/>
    <w:rsid w:val="00435B6F"/>
    <w:rsid w:val="005064D0"/>
    <w:rsid w:val="00982046"/>
    <w:rsid w:val="00A23575"/>
    <w:rsid w:val="00B23895"/>
    <w:rsid w:val="00D556C4"/>
    <w:rsid w:val="00E1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SCRC SYSTEMS</dc:creator>
  <cp:keywords/>
  <dc:description/>
  <cp:lastModifiedBy>waqas</cp:lastModifiedBy>
  <cp:revision>6</cp:revision>
  <dcterms:created xsi:type="dcterms:W3CDTF">2014-08-06T18:05:00Z</dcterms:created>
  <dcterms:modified xsi:type="dcterms:W3CDTF">2016-09-22T07:08:00Z</dcterms:modified>
</cp:coreProperties>
</file>