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BFF" w:rsidRDefault="00AD3BFF" w:rsidP="00AD3BFF">
      <w:pPr>
        <w:pBdr>
          <w:bottom w:val="single" w:sz="4" w:space="0" w:color="auto"/>
        </w:pBdr>
        <w:jc w:val="center"/>
        <w:rPr>
          <w:rFonts w:ascii="Times New Roman" w:hAnsi="Times New Roman" w:cs="Times New Roman"/>
          <w:sz w:val="24"/>
          <w:szCs w:val="24"/>
        </w:rPr>
      </w:pPr>
      <w:r w:rsidRPr="00AD3BFF">
        <w:rPr>
          <w:rFonts w:ascii="Times New Roman" w:hAnsi="Times New Roman" w:cs="Times New Roman"/>
          <w:sz w:val="24"/>
          <w:szCs w:val="24"/>
        </w:rPr>
        <w:t>ABSTRACT</w:t>
      </w:r>
    </w:p>
    <w:p w:rsidR="00AD3BFF" w:rsidRPr="00AD3BFF" w:rsidRDefault="00AD3BFF" w:rsidP="00AD3BFF">
      <w:pPr>
        <w:pBdr>
          <w:bottom w:val="single" w:sz="4" w:space="0" w:color="auto"/>
        </w:pBdr>
        <w:jc w:val="center"/>
        <w:rPr>
          <w:rFonts w:ascii="Times New Roman" w:hAnsi="Times New Roman" w:cs="Times New Roman"/>
          <w:sz w:val="24"/>
          <w:szCs w:val="24"/>
        </w:rPr>
      </w:pPr>
      <w:bookmarkStart w:id="0" w:name="_GoBack"/>
      <w:bookmarkEnd w:id="0"/>
    </w:p>
    <w:p w:rsidR="003012A7" w:rsidRPr="00AD3BFF" w:rsidRDefault="00AD3BFF" w:rsidP="00AD3BFF">
      <w:pPr>
        <w:pBdr>
          <w:bottom w:val="single" w:sz="4" w:space="0" w:color="auto"/>
        </w:pBdr>
        <w:jc w:val="both"/>
        <w:rPr>
          <w:rFonts w:ascii="Times New Roman" w:hAnsi="Times New Roman" w:cs="Times New Roman"/>
          <w:b w:val="0"/>
          <w:sz w:val="24"/>
          <w:szCs w:val="24"/>
        </w:rPr>
      </w:pPr>
      <w:r w:rsidRPr="00AD3BFF">
        <w:rPr>
          <w:rFonts w:ascii="Times New Roman" w:hAnsi="Times New Roman" w:cs="Times New Roman"/>
          <w:b w:val="0"/>
          <w:sz w:val="24"/>
          <w:szCs w:val="24"/>
        </w:rPr>
        <w:t xml:space="preserve">The growing concern about the profuse use of texting endangering the standard forms in language prompted the present research to determine the presence or absence of SMS features in the academic writing of the participants. Triangulation was used for data collection i.e. questionnaires for learners and educators and samples of the learners’ English written work were examined for SMS features. Suppliance in Obligatory Context was used for data recording. Simple average and ratio were used for descriptive analysis of the data. Contrary to the expectation, there were no significant evidences of these features in the sample. It seems being proficient in standard forms, these learners are context conscious and can switch to the appropriate register or style when writing formally .Thus the present study has de mystified the popular belief about texting adversely affecting writing and thus destroying Standard English. Moreover, the evidences of one punctuation mark used in place of another indicate there can be other factors like carelessness or lack of knowledge of students and the lack of training, feedback or emphasis by educators or the system. So the matter of concern should be the general neglect of punctuation even out of the context of texting. </w:t>
      </w:r>
    </w:p>
    <w:sectPr w:rsidR="003012A7" w:rsidRPr="00AD3B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BFF"/>
    <w:rsid w:val="003012A7"/>
    <w:rsid w:val="00AD3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BFF"/>
    <w:pPr>
      <w:spacing w:after="0" w:line="240" w:lineRule="auto"/>
    </w:pPr>
    <w:rPr>
      <w:rFonts w:ascii="Bookman Old Style" w:eastAsia="Times New Roman" w:hAnsi="Bookman Old Style" w:cs="Arial"/>
      <w:b/>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BFF"/>
    <w:pPr>
      <w:spacing w:after="0" w:line="240" w:lineRule="auto"/>
    </w:pPr>
    <w:rPr>
      <w:rFonts w:ascii="Bookman Old Style" w:eastAsia="Times New Roman" w:hAnsi="Bookman Old Style" w:cs="Arial"/>
      <w:b/>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49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1087</Characters>
  <Application>Microsoft Office Word</Application>
  <DocSecurity>0</DocSecurity>
  <Lines>9</Lines>
  <Paragraphs>2</Paragraphs>
  <ScaleCrop>false</ScaleCrop>
  <Company>CIIT</Company>
  <LinksUpToDate>false</LinksUpToDate>
  <CharactersWithSpaces>1275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H-LAB</dc:creator>
  <cp:keywords/>
  <dc:description/>
  <cp:lastModifiedBy>H-LAB</cp:lastModifiedBy>
  <cp:revision>1</cp:revision>
  <dcterms:created xsi:type="dcterms:W3CDTF">2013-02-18T08:59:00Z</dcterms:created>
  <dcterms:modified xsi:type="dcterms:W3CDTF">2013-02-18T09:00:00Z</dcterms:modified>
</cp:coreProperties>
</file>